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1271" w14:textId="50555219" w:rsidR="00D9399A" w:rsidRDefault="009F3CA3" w:rsidP="00B65E03">
      <w:pPr>
        <w:spacing w:after="0" w:line="360" w:lineRule="auto"/>
        <w:jc w:val="both"/>
        <w:rPr>
          <w:rFonts w:ascii="Times New Roman" w:eastAsia="Calibri" w:hAnsi="Times New Roman" w:cs="Times New Roman"/>
          <w:b/>
          <w:bCs/>
          <w:sz w:val="28"/>
          <w:szCs w:val="28"/>
        </w:rPr>
      </w:pPr>
      <w:r w:rsidRPr="00D9399A">
        <w:rPr>
          <w:rFonts w:ascii="Times New Roman" w:eastAsia="Calibri" w:hAnsi="Times New Roman" w:cs="Times New Roman"/>
          <w:b/>
          <w:bCs/>
          <w:sz w:val="28"/>
          <w:szCs w:val="28"/>
        </w:rPr>
        <w:t xml:space="preserve">ОПЫТ РЕАЛИЗАЦИИ </w:t>
      </w:r>
      <w:r w:rsidR="00882673" w:rsidRPr="00D9399A">
        <w:rPr>
          <w:rFonts w:ascii="Times New Roman" w:eastAsia="Calibri" w:hAnsi="Times New Roman" w:cs="Times New Roman"/>
          <w:b/>
          <w:bCs/>
          <w:sz w:val="28"/>
          <w:szCs w:val="28"/>
        </w:rPr>
        <w:t xml:space="preserve">ПРОГРАММЫ </w:t>
      </w:r>
      <w:r w:rsidR="00882673">
        <w:rPr>
          <w:rFonts w:ascii="Times New Roman" w:eastAsia="Calibri" w:hAnsi="Times New Roman" w:cs="Times New Roman"/>
          <w:b/>
          <w:bCs/>
          <w:sz w:val="28"/>
          <w:szCs w:val="28"/>
        </w:rPr>
        <w:t>РАННЕЙ ДИАГНОСТИКИ</w:t>
      </w:r>
      <w:r w:rsidR="00882673" w:rsidRPr="00D9399A">
        <w:rPr>
          <w:rFonts w:ascii="Times New Roman" w:eastAsia="Calibri" w:hAnsi="Times New Roman" w:cs="Times New Roman"/>
          <w:b/>
          <w:bCs/>
          <w:sz w:val="28"/>
          <w:szCs w:val="28"/>
        </w:rPr>
        <w:t xml:space="preserve"> </w:t>
      </w:r>
      <w:r w:rsidRPr="00D9399A">
        <w:rPr>
          <w:rFonts w:ascii="Times New Roman" w:eastAsia="Calibri" w:hAnsi="Times New Roman" w:cs="Times New Roman"/>
          <w:b/>
          <w:bCs/>
          <w:sz w:val="28"/>
          <w:szCs w:val="28"/>
        </w:rPr>
        <w:t>РАКА ПРЕДСТАТЕЛЬНОЙ ЖЕЛЕЗЫ В ГОРОДСКОЙ ПОЛИКЛИНИКЕ</w:t>
      </w:r>
      <w:r>
        <w:rPr>
          <w:rFonts w:ascii="Times New Roman" w:eastAsia="Calibri" w:hAnsi="Times New Roman" w:cs="Times New Roman"/>
          <w:b/>
          <w:bCs/>
          <w:sz w:val="28"/>
          <w:szCs w:val="28"/>
        </w:rPr>
        <w:t xml:space="preserve"> С УЧАСТИЕМ ГОСУДАРСТВЕННО-ЧАСТНОГО ПАРТНЕРСТВА</w:t>
      </w:r>
    </w:p>
    <w:p w14:paraId="1A70884E" w14:textId="3C54637D" w:rsidR="00AF6A38" w:rsidRPr="00AF6A38" w:rsidRDefault="00AF6A38" w:rsidP="00B65E03">
      <w:pPr>
        <w:spacing w:after="0" w:line="360" w:lineRule="auto"/>
        <w:jc w:val="both"/>
        <w:rPr>
          <w:rFonts w:ascii="Times New Roman" w:eastAsia="Calibri" w:hAnsi="Times New Roman" w:cs="Times New Roman"/>
          <w:bCs/>
          <w:sz w:val="28"/>
          <w:szCs w:val="28"/>
        </w:rPr>
      </w:pPr>
      <w:bookmarkStart w:id="0" w:name="_Hlk98261643"/>
      <w:r w:rsidRPr="00AF6A38">
        <w:rPr>
          <w:rFonts w:ascii="Times New Roman" w:eastAsia="Calibri" w:hAnsi="Times New Roman" w:cs="Times New Roman"/>
          <w:bCs/>
          <w:sz w:val="28"/>
          <w:szCs w:val="28"/>
        </w:rPr>
        <w:t>З.Х. Агамов</w:t>
      </w:r>
      <w:r w:rsidR="009F3CA3">
        <w:rPr>
          <w:rFonts w:ascii="Times New Roman" w:eastAsia="Calibri" w:hAnsi="Times New Roman" w:cs="Times New Roman"/>
          <w:bCs/>
          <w:sz w:val="28"/>
          <w:szCs w:val="28"/>
        </w:rPr>
        <w:t xml:space="preserve"> </w:t>
      </w:r>
      <w:bookmarkStart w:id="1" w:name="_Hlk99704076"/>
      <w:r w:rsidR="009F3CA3" w:rsidRPr="009F3CA3">
        <w:rPr>
          <w:rFonts w:ascii="Times New Roman" w:eastAsia="Calibri" w:hAnsi="Times New Roman" w:cs="Times New Roman"/>
          <w:sz w:val="28"/>
          <w:szCs w:val="28"/>
          <w:vertAlign w:val="superscript"/>
        </w:rPr>
        <w:t>1</w:t>
      </w:r>
      <w:bookmarkEnd w:id="1"/>
      <w:r w:rsidR="009F3CA3" w:rsidRPr="009F3CA3">
        <w:rPr>
          <w:rFonts w:ascii="Times New Roman" w:eastAsia="Calibri" w:hAnsi="Times New Roman" w:cs="Times New Roman"/>
          <w:sz w:val="28"/>
          <w:szCs w:val="28"/>
          <w:vertAlign w:val="superscript"/>
        </w:rPr>
        <w:t>,2</w:t>
      </w:r>
      <w:r w:rsidR="00B65E03" w:rsidRPr="00B65E03">
        <w:rPr>
          <w:rFonts w:ascii="Times New Roman" w:eastAsia="Calibri" w:hAnsi="Times New Roman" w:cs="Times New Roman"/>
          <w:sz w:val="28"/>
          <w:szCs w:val="28"/>
          <w:vertAlign w:val="superscript"/>
        </w:rPr>
        <w:t>*</w:t>
      </w:r>
      <w:r w:rsidRPr="00AF6A38">
        <w:rPr>
          <w:rFonts w:ascii="Times New Roman" w:eastAsia="Calibri" w:hAnsi="Times New Roman" w:cs="Times New Roman"/>
          <w:bCs/>
          <w:sz w:val="28"/>
          <w:szCs w:val="28"/>
        </w:rPr>
        <w:t xml:space="preserve">, </w:t>
      </w:r>
      <w:r w:rsidR="009F3CA3">
        <w:rPr>
          <w:rFonts w:ascii="Times New Roman" w:eastAsia="Calibri" w:hAnsi="Times New Roman" w:cs="Times New Roman"/>
          <w:bCs/>
          <w:sz w:val="28"/>
          <w:szCs w:val="28"/>
        </w:rPr>
        <w:t>А.Д. Саркисян</w:t>
      </w:r>
      <w:r w:rsidR="00776D72">
        <w:rPr>
          <w:rFonts w:ascii="Times New Roman" w:eastAsia="Calibri" w:hAnsi="Times New Roman" w:cs="Times New Roman"/>
          <w:bCs/>
          <w:sz w:val="28"/>
          <w:szCs w:val="28"/>
        </w:rPr>
        <w:t xml:space="preserve"> </w:t>
      </w:r>
      <w:r w:rsidR="00AC5DF5" w:rsidRPr="009F3CA3">
        <w:rPr>
          <w:rFonts w:ascii="Times New Roman" w:eastAsia="Calibri" w:hAnsi="Times New Roman" w:cs="Times New Roman"/>
          <w:sz w:val="28"/>
          <w:szCs w:val="28"/>
          <w:vertAlign w:val="superscript"/>
        </w:rPr>
        <w:t>2</w:t>
      </w:r>
      <w:r w:rsidR="00AC5DF5">
        <w:rPr>
          <w:rFonts w:ascii="Times New Roman" w:eastAsia="Calibri" w:hAnsi="Times New Roman" w:cs="Times New Roman"/>
          <w:sz w:val="28"/>
          <w:szCs w:val="28"/>
          <w:vertAlign w:val="superscript"/>
        </w:rPr>
        <w:t>,</w:t>
      </w:r>
      <w:r w:rsidR="00776D72" w:rsidRPr="00AC5DF5">
        <w:rPr>
          <w:rFonts w:ascii="Times New Roman" w:eastAsia="Calibri" w:hAnsi="Times New Roman" w:cs="Times New Roman"/>
          <w:bCs/>
          <w:sz w:val="32"/>
          <w:szCs w:val="32"/>
        </w:rPr>
        <w:t>³</w:t>
      </w:r>
      <w:r w:rsidR="00776D72">
        <w:rPr>
          <w:rFonts w:ascii="Times New Roman" w:eastAsia="Calibri" w:hAnsi="Times New Roman" w:cs="Times New Roman"/>
          <w:bCs/>
          <w:sz w:val="28"/>
          <w:szCs w:val="28"/>
        </w:rPr>
        <w:t xml:space="preserve">, </w:t>
      </w:r>
      <w:r w:rsidR="00DB45FE" w:rsidRPr="00DB45FE">
        <w:rPr>
          <w:rFonts w:ascii="Times New Roman" w:eastAsia="Calibri" w:hAnsi="Times New Roman" w:cs="Times New Roman"/>
          <w:bCs/>
          <w:sz w:val="28"/>
          <w:szCs w:val="28"/>
        </w:rPr>
        <w:t>С.П.</w:t>
      </w:r>
      <w:r w:rsidR="00F51347" w:rsidRPr="00F51347">
        <w:rPr>
          <w:rFonts w:ascii="Times New Roman" w:eastAsia="Calibri" w:hAnsi="Times New Roman" w:cs="Times New Roman"/>
          <w:bCs/>
          <w:sz w:val="28"/>
          <w:szCs w:val="28"/>
        </w:rPr>
        <w:t xml:space="preserve"> Даренков</w:t>
      </w:r>
      <w:r w:rsidR="00AC5DF5">
        <w:rPr>
          <w:rFonts w:ascii="Times New Roman" w:eastAsia="Calibri" w:hAnsi="Times New Roman" w:cs="Times New Roman"/>
          <w:bCs/>
          <w:sz w:val="28"/>
          <w:szCs w:val="28"/>
        </w:rPr>
        <w:t>³</w:t>
      </w:r>
      <w:r w:rsidR="00DB45FE">
        <w:rPr>
          <w:rFonts w:ascii="Times New Roman" w:eastAsia="Calibri" w:hAnsi="Times New Roman" w:cs="Times New Roman"/>
          <w:bCs/>
          <w:sz w:val="28"/>
          <w:szCs w:val="28"/>
        </w:rPr>
        <w:t xml:space="preserve">, </w:t>
      </w:r>
      <w:r w:rsidR="00DB45FE" w:rsidRPr="00DB45FE">
        <w:rPr>
          <w:rFonts w:ascii="Times New Roman" w:eastAsia="Calibri" w:hAnsi="Times New Roman" w:cs="Times New Roman"/>
          <w:bCs/>
          <w:sz w:val="28"/>
          <w:szCs w:val="28"/>
        </w:rPr>
        <w:t>Т.В. Шаповаленко</w:t>
      </w:r>
      <w:r w:rsidR="00DB45FE">
        <w:rPr>
          <w:rFonts w:ascii="Times New Roman" w:eastAsia="Calibri" w:hAnsi="Times New Roman" w:cs="Times New Roman"/>
          <w:bCs/>
          <w:sz w:val="28"/>
          <w:szCs w:val="28"/>
        </w:rPr>
        <w:t xml:space="preserve"> </w:t>
      </w:r>
      <w:r w:rsidR="00AC5DF5" w:rsidRPr="009F3CA3">
        <w:rPr>
          <w:rFonts w:ascii="Times New Roman" w:eastAsia="Calibri" w:hAnsi="Times New Roman" w:cs="Times New Roman"/>
          <w:sz w:val="28"/>
          <w:szCs w:val="28"/>
          <w:vertAlign w:val="superscript"/>
        </w:rPr>
        <w:t>2</w:t>
      </w:r>
      <w:r w:rsidR="00DB45FE">
        <w:rPr>
          <w:rFonts w:ascii="Times New Roman" w:eastAsia="Calibri" w:hAnsi="Times New Roman" w:cs="Times New Roman"/>
          <w:bCs/>
          <w:sz w:val="28"/>
          <w:szCs w:val="28"/>
        </w:rPr>
        <w:t>,</w:t>
      </w:r>
      <w:r w:rsidR="00DB45FE" w:rsidRPr="00DB45FE">
        <w:rPr>
          <w:rFonts w:ascii="Times New Roman" w:eastAsia="Calibri" w:hAnsi="Times New Roman" w:cs="Times New Roman"/>
          <w:bCs/>
          <w:sz w:val="28"/>
          <w:szCs w:val="28"/>
        </w:rPr>
        <w:t xml:space="preserve"> </w:t>
      </w:r>
      <w:r w:rsidR="00A135B1">
        <w:rPr>
          <w:rFonts w:ascii="Times New Roman" w:eastAsia="Calibri" w:hAnsi="Times New Roman" w:cs="Times New Roman"/>
          <w:bCs/>
          <w:sz w:val="28"/>
          <w:szCs w:val="28"/>
        </w:rPr>
        <w:t>И.Н. Сисюкин</w:t>
      </w:r>
      <w:r w:rsidR="00570A29">
        <w:rPr>
          <w:rFonts w:ascii="Times New Roman" w:eastAsia="Calibri" w:hAnsi="Times New Roman" w:cs="Times New Roman"/>
          <w:bCs/>
          <w:sz w:val="28"/>
          <w:szCs w:val="28"/>
        </w:rPr>
        <w:t xml:space="preserve"> </w:t>
      </w:r>
      <w:r w:rsidR="00AC5DF5" w:rsidRPr="009F3CA3">
        <w:rPr>
          <w:rFonts w:ascii="Times New Roman" w:eastAsia="Calibri" w:hAnsi="Times New Roman" w:cs="Times New Roman"/>
          <w:sz w:val="28"/>
          <w:szCs w:val="28"/>
          <w:vertAlign w:val="superscript"/>
        </w:rPr>
        <w:t>1</w:t>
      </w:r>
      <w:r w:rsidR="00A135B1">
        <w:rPr>
          <w:rFonts w:ascii="Times New Roman" w:eastAsia="Calibri" w:hAnsi="Times New Roman" w:cs="Times New Roman"/>
          <w:bCs/>
          <w:sz w:val="28"/>
          <w:szCs w:val="28"/>
        </w:rPr>
        <w:t xml:space="preserve">, </w:t>
      </w:r>
      <w:r w:rsidR="00DB45FE" w:rsidRPr="00DB45FE">
        <w:rPr>
          <w:rFonts w:ascii="Times New Roman" w:eastAsia="Calibri" w:hAnsi="Times New Roman" w:cs="Times New Roman"/>
          <w:bCs/>
          <w:sz w:val="28"/>
          <w:szCs w:val="28"/>
        </w:rPr>
        <w:t xml:space="preserve">А.Л. </w:t>
      </w:r>
      <w:r w:rsidR="006F6E63">
        <w:rPr>
          <w:rFonts w:ascii="Times New Roman" w:eastAsia="Calibri" w:hAnsi="Times New Roman" w:cs="Times New Roman"/>
          <w:bCs/>
          <w:sz w:val="28"/>
          <w:szCs w:val="28"/>
        </w:rPr>
        <w:t>Кошкакарян</w:t>
      </w:r>
      <w:r w:rsidR="00570A29">
        <w:rPr>
          <w:rFonts w:ascii="Times New Roman" w:eastAsia="Calibri" w:hAnsi="Times New Roman" w:cs="Times New Roman"/>
          <w:bCs/>
          <w:sz w:val="28"/>
          <w:szCs w:val="28"/>
        </w:rPr>
        <w:t xml:space="preserve"> </w:t>
      </w:r>
      <w:r w:rsidR="001C119B">
        <w:rPr>
          <w:rFonts w:ascii="Times New Roman" w:eastAsia="Calibri" w:hAnsi="Times New Roman" w:cs="Times New Roman"/>
          <w:bCs/>
          <w:sz w:val="28"/>
          <w:szCs w:val="28"/>
          <w:vertAlign w:val="superscript"/>
        </w:rPr>
        <w:t>4</w:t>
      </w:r>
      <w:r w:rsidR="008A3667">
        <w:rPr>
          <w:rFonts w:ascii="Times New Roman" w:eastAsia="Calibri" w:hAnsi="Times New Roman" w:cs="Times New Roman"/>
          <w:bCs/>
          <w:sz w:val="28"/>
          <w:szCs w:val="28"/>
        </w:rPr>
        <w:t xml:space="preserve">, О.А. Зернова </w:t>
      </w:r>
      <w:r w:rsidR="00AC5DF5" w:rsidRPr="009F3CA3">
        <w:rPr>
          <w:rFonts w:ascii="Times New Roman" w:eastAsia="Calibri" w:hAnsi="Times New Roman" w:cs="Times New Roman"/>
          <w:sz w:val="28"/>
          <w:szCs w:val="28"/>
          <w:vertAlign w:val="superscript"/>
        </w:rPr>
        <w:t>1</w:t>
      </w:r>
      <w:r w:rsidR="008A3667">
        <w:rPr>
          <w:rFonts w:ascii="Times New Roman" w:eastAsia="Calibri" w:hAnsi="Times New Roman" w:cs="Times New Roman"/>
          <w:bCs/>
          <w:sz w:val="28"/>
          <w:szCs w:val="28"/>
        </w:rPr>
        <w:t xml:space="preserve">, М.М. Дзагоев </w:t>
      </w:r>
      <w:r w:rsidR="00AC5DF5" w:rsidRPr="009F3CA3">
        <w:rPr>
          <w:rFonts w:ascii="Times New Roman" w:eastAsia="Calibri" w:hAnsi="Times New Roman" w:cs="Times New Roman"/>
          <w:sz w:val="28"/>
          <w:szCs w:val="28"/>
          <w:vertAlign w:val="superscript"/>
        </w:rPr>
        <w:t>1</w:t>
      </w:r>
      <w:r w:rsidR="008A3667">
        <w:rPr>
          <w:rFonts w:ascii="Times New Roman" w:eastAsia="Calibri" w:hAnsi="Times New Roman" w:cs="Times New Roman"/>
          <w:bCs/>
          <w:sz w:val="28"/>
          <w:szCs w:val="28"/>
        </w:rPr>
        <w:t xml:space="preserve">, Р.Г. Зулькарнаев </w:t>
      </w:r>
      <w:r w:rsidR="00AC5DF5" w:rsidRPr="009F3CA3">
        <w:rPr>
          <w:rFonts w:ascii="Times New Roman" w:eastAsia="Calibri" w:hAnsi="Times New Roman" w:cs="Times New Roman"/>
          <w:sz w:val="28"/>
          <w:szCs w:val="28"/>
          <w:vertAlign w:val="superscript"/>
        </w:rPr>
        <w:t>1</w:t>
      </w:r>
      <w:r w:rsidR="008A3667">
        <w:rPr>
          <w:rFonts w:ascii="Times New Roman" w:eastAsia="Calibri" w:hAnsi="Times New Roman" w:cs="Times New Roman"/>
          <w:bCs/>
          <w:sz w:val="28"/>
          <w:szCs w:val="28"/>
        </w:rPr>
        <w:t xml:space="preserve">, </w:t>
      </w:r>
      <w:r w:rsidR="007A7804">
        <w:rPr>
          <w:rFonts w:ascii="Times New Roman" w:eastAsia="Calibri" w:hAnsi="Times New Roman" w:cs="Times New Roman"/>
          <w:bCs/>
          <w:sz w:val="28"/>
          <w:szCs w:val="28"/>
        </w:rPr>
        <w:t>В.С. Гилядов</w:t>
      </w:r>
      <w:r w:rsidR="00AC5DF5" w:rsidRPr="009F3CA3">
        <w:rPr>
          <w:rFonts w:ascii="Times New Roman" w:eastAsia="Calibri" w:hAnsi="Times New Roman" w:cs="Times New Roman"/>
          <w:sz w:val="28"/>
          <w:szCs w:val="28"/>
          <w:vertAlign w:val="superscript"/>
        </w:rPr>
        <w:t>2</w:t>
      </w:r>
      <w:r w:rsidR="007A7804">
        <w:rPr>
          <w:rFonts w:ascii="Times New Roman" w:eastAsia="Calibri" w:hAnsi="Times New Roman" w:cs="Times New Roman"/>
          <w:bCs/>
          <w:sz w:val="28"/>
          <w:szCs w:val="28"/>
        </w:rPr>
        <w:t xml:space="preserve">, </w:t>
      </w:r>
      <w:r w:rsidR="008A3667">
        <w:rPr>
          <w:rFonts w:ascii="Times New Roman" w:eastAsia="Calibri" w:hAnsi="Times New Roman" w:cs="Times New Roman"/>
          <w:bCs/>
          <w:sz w:val="28"/>
          <w:szCs w:val="28"/>
        </w:rPr>
        <w:t>В.В. Причепа</w:t>
      </w:r>
      <w:r w:rsidR="00AC5DF5" w:rsidRPr="009F3CA3">
        <w:rPr>
          <w:rFonts w:ascii="Times New Roman" w:eastAsia="Calibri" w:hAnsi="Times New Roman" w:cs="Times New Roman"/>
          <w:sz w:val="28"/>
          <w:szCs w:val="28"/>
          <w:vertAlign w:val="superscript"/>
        </w:rPr>
        <w:t>1</w:t>
      </w:r>
    </w:p>
    <w:p w14:paraId="1034E336" w14:textId="77777777" w:rsidR="007C3171" w:rsidRDefault="009F3CA3" w:rsidP="00B65E03">
      <w:pPr>
        <w:spacing w:after="0" w:line="360" w:lineRule="auto"/>
        <w:ind w:firstLine="709"/>
        <w:jc w:val="both"/>
        <w:rPr>
          <w:rFonts w:ascii="Times New Roman" w:eastAsia="Calibri" w:hAnsi="Times New Roman" w:cs="Times New Roman"/>
          <w:bCs/>
          <w:sz w:val="28"/>
          <w:szCs w:val="28"/>
        </w:rPr>
      </w:pPr>
      <w:r w:rsidRPr="009F3CA3">
        <w:rPr>
          <w:rFonts w:ascii="Times New Roman" w:eastAsia="Calibri" w:hAnsi="Times New Roman" w:cs="Times New Roman"/>
          <w:sz w:val="28"/>
          <w:szCs w:val="28"/>
          <w:vertAlign w:val="superscript"/>
        </w:rPr>
        <w:t>1</w:t>
      </w:r>
      <w:r w:rsidRPr="009F3CA3">
        <w:rPr>
          <w:rFonts w:ascii="Times New Roman" w:eastAsia="Calibri" w:hAnsi="Times New Roman" w:cs="Times New Roman"/>
          <w:bCs/>
          <w:sz w:val="28"/>
          <w:szCs w:val="28"/>
        </w:rPr>
        <w:t xml:space="preserve"> </w:t>
      </w:r>
      <w:r w:rsidR="007C3171" w:rsidRPr="009F3CA3">
        <w:rPr>
          <w:rFonts w:ascii="Times New Roman" w:eastAsia="Calibri" w:hAnsi="Times New Roman" w:cs="Times New Roman"/>
          <w:bCs/>
          <w:sz w:val="28"/>
          <w:szCs w:val="28"/>
        </w:rPr>
        <w:t>Г</w:t>
      </w:r>
      <w:r w:rsidR="007C3171">
        <w:rPr>
          <w:rFonts w:ascii="Times New Roman" w:eastAsia="Calibri" w:hAnsi="Times New Roman" w:cs="Times New Roman"/>
          <w:bCs/>
          <w:sz w:val="28"/>
          <w:szCs w:val="28"/>
        </w:rPr>
        <w:t>БУЗ Г</w:t>
      </w:r>
      <w:r w:rsidR="007C3171" w:rsidRPr="009F3CA3">
        <w:rPr>
          <w:rFonts w:ascii="Times New Roman" w:eastAsia="Calibri" w:hAnsi="Times New Roman" w:cs="Times New Roman"/>
          <w:bCs/>
          <w:sz w:val="28"/>
          <w:szCs w:val="28"/>
        </w:rPr>
        <w:t xml:space="preserve">ородская поликлиника № </w:t>
      </w:r>
      <w:r w:rsidR="007C3171">
        <w:rPr>
          <w:rFonts w:ascii="Times New Roman" w:eastAsia="Calibri" w:hAnsi="Times New Roman" w:cs="Times New Roman"/>
          <w:bCs/>
          <w:sz w:val="28"/>
          <w:szCs w:val="28"/>
        </w:rPr>
        <w:t>115</w:t>
      </w:r>
      <w:r w:rsidR="007C3171" w:rsidRPr="009F3CA3">
        <w:rPr>
          <w:rFonts w:ascii="Times New Roman" w:eastAsia="Calibri" w:hAnsi="Times New Roman" w:cs="Times New Roman"/>
          <w:bCs/>
          <w:sz w:val="28"/>
          <w:szCs w:val="28"/>
        </w:rPr>
        <w:t xml:space="preserve"> Департамента здравоохранения Москвы</w:t>
      </w:r>
    </w:p>
    <w:p w14:paraId="30549207" w14:textId="3326C8C4" w:rsidR="009F3CA3" w:rsidRDefault="009F3CA3" w:rsidP="00B65E03">
      <w:pPr>
        <w:spacing w:after="0" w:line="360" w:lineRule="auto"/>
        <w:ind w:firstLine="709"/>
        <w:jc w:val="both"/>
        <w:rPr>
          <w:rFonts w:ascii="Times New Roman" w:eastAsia="Calibri" w:hAnsi="Times New Roman" w:cs="Times New Roman"/>
          <w:bCs/>
          <w:sz w:val="28"/>
          <w:szCs w:val="28"/>
        </w:rPr>
      </w:pPr>
      <w:r w:rsidRPr="009F3CA3">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vertAlign w:val="superscript"/>
        </w:rPr>
        <w:t xml:space="preserve"> </w:t>
      </w:r>
      <w:r w:rsidR="007C3171">
        <w:rPr>
          <w:rFonts w:ascii="Times New Roman" w:eastAsia="Calibri" w:hAnsi="Times New Roman" w:cs="Times New Roman"/>
          <w:sz w:val="28"/>
          <w:szCs w:val="28"/>
          <w:vertAlign w:val="superscript"/>
        </w:rPr>
        <w:t xml:space="preserve">  </w:t>
      </w:r>
      <w:r w:rsidR="007C3171" w:rsidRPr="004A002D">
        <w:rPr>
          <w:rFonts w:ascii="Times New Roman" w:eastAsia="Calibri" w:hAnsi="Times New Roman" w:cs="Times New Roman"/>
          <w:sz w:val="28"/>
          <w:szCs w:val="28"/>
        </w:rPr>
        <w:t xml:space="preserve">Клиническая больница № </w:t>
      </w:r>
      <w:r w:rsidR="007C3171">
        <w:rPr>
          <w:rFonts w:ascii="Times New Roman" w:eastAsia="Calibri" w:hAnsi="Times New Roman" w:cs="Times New Roman"/>
          <w:sz w:val="28"/>
          <w:szCs w:val="28"/>
        </w:rPr>
        <w:t>1</w:t>
      </w:r>
      <w:r w:rsidR="007C3171" w:rsidRPr="004A002D">
        <w:rPr>
          <w:rFonts w:ascii="Times New Roman" w:eastAsia="Calibri" w:hAnsi="Times New Roman" w:cs="Times New Roman"/>
          <w:sz w:val="28"/>
          <w:szCs w:val="28"/>
        </w:rPr>
        <w:t xml:space="preserve"> АО «Группа компаний «Медси»</w:t>
      </w:r>
    </w:p>
    <w:p w14:paraId="31828098" w14:textId="77777777" w:rsidR="007C3171" w:rsidRDefault="006F6E63" w:rsidP="00B65E0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³ </w:t>
      </w:r>
      <w:r w:rsidR="007C3171" w:rsidRPr="00776D72">
        <w:rPr>
          <w:rFonts w:ascii="Times New Roman" w:eastAsia="Calibri" w:hAnsi="Times New Roman" w:cs="Times New Roman"/>
          <w:bCs/>
          <w:sz w:val="28"/>
          <w:szCs w:val="28"/>
        </w:rPr>
        <w:t>ФГБУ ДПО «Центральная государственная медицинская академия» УД Президента РФ</w:t>
      </w:r>
    </w:p>
    <w:p w14:paraId="748B1F6B" w14:textId="2A29566C" w:rsidR="007C3171" w:rsidRPr="006F6E63" w:rsidRDefault="001C119B" w:rsidP="00B65E03">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vertAlign w:val="superscript"/>
        </w:rPr>
        <w:t>4</w:t>
      </w:r>
      <w:r w:rsidR="006F6E63">
        <w:rPr>
          <w:rFonts w:ascii="Times New Roman" w:eastAsia="Calibri" w:hAnsi="Times New Roman" w:cs="Times New Roman"/>
          <w:bCs/>
          <w:sz w:val="28"/>
          <w:szCs w:val="28"/>
        </w:rPr>
        <w:t xml:space="preserve"> </w:t>
      </w:r>
      <w:r w:rsidR="007C3171" w:rsidRPr="009F3CA3">
        <w:rPr>
          <w:rFonts w:ascii="Times New Roman" w:eastAsia="Calibri" w:hAnsi="Times New Roman" w:cs="Times New Roman"/>
          <w:bCs/>
          <w:sz w:val="28"/>
          <w:szCs w:val="28"/>
        </w:rPr>
        <w:t>Г</w:t>
      </w:r>
      <w:r w:rsidR="007C3171" w:rsidRPr="006F6E63">
        <w:rPr>
          <w:rFonts w:ascii="Times New Roman" w:eastAsia="Calibri" w:hAnsi="Times New Roman" w:cs="Times New Roman"/>
          <w:bCs/>
          <w:sz w:val="28"/>
          <w:szCs w:val="28"/>
        </w:rPr>
        <w:t>БУЗ Г</w:t>
      </w:r>
      <w:r w:rsidR="007C3171" w:rsidRPr="009F3CA3">
        <w:rPr>
          <w:rFonts w:ascii="Times New Roman" w:eastAsia="Calibri" w:hAnsi="Times New Roman" w:cs="Times New Roman"/>
          <w:bCs/>
          <w:sz w:val="28"/>
          <w:szCs w:val="28"/>
        </w:rPr>
        <w:t xml:space="preserve">ородская поликлиника № </w:t>
      </w:r>
      <w:r w:rsidR="007C3171">
        <w:rPr>
          <w:rFonts w:ascii="Times New Roman" w:eastAsia="Calibri" w:hAnsi="Times New Roman" w:cs="Times New Roman"/>
          <w:bCs/>
          <w:sz w:val="28"/>
          <w:szCs w:val="28"/>
        </w:rPr>
        <w:t>219</w:t>
      </w:r>
      <w:r w:rsidR="007C3171" w:rsidRPr="009F3CA3">
        <w:rPr>
          <w:rFonts w:ascii="Times New Roman" w:eastAsia="Calibri" w:hAnsi="Times New Roman" w:cs="Times New Roman"/>
          <w:bCs/>
          <w:sz w:val="28"/>
          <w:szCs w:val="28"/>
        </w:rPr>
        <w:t xml:space="preserve"> Департамента здравоохранения Москвы</w:t>
      </w:r>
    </w:p>
    <w:bookmarkEnd w:id="0"/>
    <w:p w14:paraId="2048B3A1" w14:textId="77777777" w:rsidR="00882673" w:rsidRPr="00882673" w:rsidRDefault="00882673" w:rsidP="00B65E03">
      <w:pPr>
        <w:spacing w:after="0" w:line="360" w:lineRule="auto"/>
        <w:jc w:val="both"/>
        <w:rPr>
          <w:rFonts w:ascii="Times New Roman" w:eastAsia="Calibri" w:hAnsi="Times New Roman" w:cs="Times New Roman"/>
          <w:b/>
          <w:bCs/>
          <w:sz w:val="28"/>
          <w:szCs w:val="28"/>
          <w:lang w:val="en-US"/>
        </w:rPr>
      </w:pPr>
      <w:r w:rsidRPr="00882673">
        <w:rPr>
          <w:rFonts w:ascii="Times New Roman" w:eastAsia="Calibri" w:hAnsi="Times New Roman" w:cs="Times New Roman"/>
          <w:b/>
          <w:bCs/>
          <w:sz w:val="28"/>
          <w:szCs w:val="28"/>
          <w:lang w:val="en"/>
        </w:rPr>
        <w:t>EXPERIENCE IN IMPLEMENTING THE PROSTATE CANCER EARLY DIAGNOSIS PROGRAM IN A CITY POLYCLINIC WITH THE PARTICIPATION OF A PUBLIC-PRIVATE PARTNERSHIP</w:t>
      </w:r>
    </w:p>
    <w:p w14:paraId="6A9B69C7" w14:textId="53790D6A" w:rsidR="007A7804" w:rsidRDefault="007A7804" w:rsidP="00B65E03">
      <w:pPr>
        <w:spacing w:after="0" w:line="360" w:lineRule="auto"/>
        <w:jc w:val="both"/>
        <w:rPr>
          <w:rFonts w:ascii="Times New Roman" w:eastAsia="Calibri" w:hAnsi="Times New Roman" w:cs="Times New Roman"/>
          <w:bCs/>
          <w:sz w:val="28"/>
          <w:szCs w:val="28"/>
          <w:lang w:val="en-US"/>
        </w:rPr>
      </w:pPr>
      <w:r w:rsidRPr="00AF6A38">
        <w:rPr>
          <w:rFonts w:ascii="Times New Roman" w:eastAsia="Calibri" w:hAnsi="Times New Roman" w:cs="Times New Roman"/>
          <w:bCs/>
          <w:sz w:val="28"/>
          <w:szCs w:val="28"/>
          <w:lang w:val="en-US"/>
        </w:rPr>
        <w:t>Z.Kh.</w:t>
      </w:r>
      <w:r w:rsidR="00AF6A38" w:rsidRPr="00AF6A38">
        <w:rPr>
          <w:rFonts w:ascii="Times New Roman" w:eastAsia="Calibri" w:hAnsi="Times New Roman" w:cs="Times New Roman"/>
          <w:bCs/>
          <w:sz w:val="28"/>
          <w:szCs w:val="28"/>
          <w:lang w:val="en-US"/>
        </w:rPr>
        <w:t>Agamov</w:t>
      </w:r>
      <w:r w:rsidR="00BC6D7B" w:rsidRPr="00BC6D7B">
        <w:rPr>
          <w:rFonts w:ascii="Times New Roman" w:eastAsia="Calibri" w:hAnsi="Times New Roman" w:cs="Times New Roman"/>
          <w:bCs/>
          <w:sz w:val="28"/>
          <w:szCs w:val="28"/>
          <w:vertAlign w:val="superscript"/>
          <w:lang w:val="en-US"/>
        </w:rPr>
        <w:t>1,2</w:t>
      </w:r>
      <w:r w:rsidR="00B65E03">
        <w:rPr>
          <w:rFonts w:ascii="Times New Roman" w:eastAsia="Calibri" w:hAnsi="Times New Roman" w:cs="Times New Roman"/>
          <w:bCs/>
          <w:sz w:val="28"/>
          <w:szCs w:val="28"/>
          <w:lang w:val="en-US"/>
        </w:rPr>
        <w:t>*</w:t>
      </w:r>
      <w:r w:rsidR="00BC6D7B" w:rsidRPr="00BC6D7B">
        <w:rPr>
          <w:rFonts w:ascii="Times New Roman" w:eastAsia="Calibri" w:hAnsi="Times New Roman" w:cs="Times New Roman"/>
          <w:bCs/>
          <w:sz w:val="28"/>
          <w:szCs w:val="28"/>
          <w:lang w:val="en-US"/>
        </w:rPr>
        <w:t xml:space="preserve">, </w:t>
      </w:r>
      <w:r w:rsidR="00446ED5" w:rsidRPr="00446ED5">
        <w:rPr>
          <w:rFonts w:ascii="Times New Roman" w:eastAsia="Calibri" w:hAnsi="Times New Roman" w:cs="Times New Roman"/>
          <w:bCs/>
          <w:sz w:val="28"/>
          <w:szCs w:val="28"/>
          <w:lang w:val="en-US"/>
        </w:rPr>
        <w:t>A.D.Sarkisyan</w:t>
      </w:r>
      <w:r w:rsidR="00AC5DF5" w:rsidRPr="00BC6D7B">
        <w:rPr>
          <w:rFonts w:ascii="Times New Roman" w:eastAsia="Calibri" w:hAnsi="Times New Roman" w:cs="Times New Roman"/>
          <w:bCs/>
          <w:sz w:val="28"/>
          <w:szCs w:val="28"/>
          <w:vertAlign w:val="superscript"/>
          <w:lang w:val="en-US"/>
        </w:rPr>
        <w:t>2</w:t>
      </w:r>
      <w:r w:rsidR="00AC5DF5" w:rsidRPr="00AC5DF5">
        <w:rPr>
          <w:rFonts w:ascii="Times New Roman" w:eastAsia="Calibri" w:hAnsi="Times New Roman" w:cs="Times New Roman"/>
          <w:bCs/>
          <w:sz w:val="28"/>
          <w:szCs w:val="28"/>
          <w:vertAlign w:val="superscript"/>
          <w:lang w:val="en-US"/>
        </w:rPr>
        <w:t>,</w:t>
      </w:r>
      <w:r w:rsidR="00AC5DF5" w:rsidRPr="00AC5DF5">
        <w:rPr>
          <w:rFonts w:ascii="Times New Roman" w:eastAsia="Calibri" w:hAnsi="Times New Roman" w:cs="Times New Roman"/>
          <w:bCs/>
          <w:sz w:val="32"/>
          <w:szCs w:val="32"/>
          <w:lang w:val="en-US"/>
        </w:rPr>
        <w:t>³</w:t>
      </w:r>
      <w:r w:rsidR="008A3667" w:rsidRPr="008A3667">
        <w:rPr>
          <w:rFonts w:ascii="Times New Roman" w:eastAsia="Calibri" w:hAnsi="Times New Roman" w:cs="Times New Roman"/>
          <w:bCs/>
          <w:sz w:val="28"/>
          <w:szCs w:val="28"/>
          <w:lang w:val="en-US"/>
        </w:rPr>
        <w:t>,</w:t>
      </w:r>
      <w:r w:rsidR="00DB45FE" w:rsidRPr="00DB45FE">
        <w:rPr>
          <w:rFonts w:ascii="Times New Roman" w:eastAsia="Calibri" w:hAnsi="Times New Roman" w:cs="Times New Roman"/>
          <w:bCs/>
          <w:sz w:val="28"/>
          <w:szCs w:val="28"/>
          <w:lang w:val="en-US"/>
        </w:rPr>
        <w:t xml:space="preserve"> </w:t>
      </w:r>
      <w:r w:rsidR="00B602CA" w:rsidRPr="00B602CA">
        <w:rPr>
          <w:rFonts w:ascii="Times New Roman" w:eastAsia="Calibri" w:hAnsi="Times New Roman" w:cs="Times New Roman"/>
          <w:bCs/>
          <w:sz w:val="28"/>
          <w:szCs w:val="28"/>
          <w:lang w:val="en-US"/>
        </w:rPr>
        <w:t>S.P.Darenkov</w:t>
      </w:r>
      <w:r w:rsidR="007E0D0C" w:rsidRPr="00BC6D7B">
        <w:rPr>
          <w:rFonts w:ascii="Times New Roman" w:eastAsia="Calibri" w:hAnsi="Times New Roman" w:cs="Times New Roman"/>
          <w:bCs/>
          <w:sz w:val="28"/>
          <w:szCs w:val="28"/>
          <w:lang w:val="en-US"/>
        </w:rPr>
        <w:t>³</w:t>
      </w:r>
      <w:r w:rsidR="00B602CA" w:rsidRPr="00B602CA">
        <w:rPr>
          <w:rFonts w:ascii="Times New Roman" w:eastAsia="Calibri" w:hAnsi="Times New Roman" w:cs="Times New Roman"/>
          <w:bCs/>
          <w:sz w:val="28"/>
          <w:szCs w:val="28"/>
          <w:lang w:val="en-US"/>
        </w:rPr>
        <w:t xml:space="preserve">, </w:t>
      </w:r>
      <w:r w:rsidR="00DB45FE" w:rsidRPr="00DB45FE">
        <w:rPr>
          <w:rFonts w:ascii="Times New Roman" w:eastAsia="Calibri" w:hAnsi="Times New Roman" w:cs="Times New Roman"/>
          <w:bCs/>
          <w:sz w:val="28"/>
          <w:szCs w:val="28"/>
          <w:lang w:val="en-US"/>
        </w:rPr>
        <w:t>T.V.Shapovalenko</w:t>
      </w:r>
      <w:r w:rsidR="00AC5DF5" w:rsidRPr="00BC6D7B">
        <w:rPr>
          <w:rFonts w:ascii="Times New Roman" w:eastAsia="Calibri" w:hAnsi="Times New Roman" w:cs="Times New Roman"/>
          <w:bCs/>
          <w:sz w:val="28"/>
          <w:szCs w:val="28"/>
          <w:vertAlign w:val="superscript"/>
          <w:lang w:val="en-US"/>
        </w:rPr>
        <w:t>2</w:t>
      </w:r>
      <w:r w:rsidR="00DB45FE" w:rsidRPr="00DB45FE">
        <w:rPr>
          <w:rFonts w:ascii="Times New Roman" w:eastAsia="Calibri" w:hAnsi="Times New Roman" w:cs="Times New Roman"/>
          <w:bCs/>
          <w:sz w:val="28"/>
          <w:szCs w:val="28"/>
          <w:lang w:val="en-US"/>
        </w:rPr>
        <w:t xml:space="preserve">, </w:t>
      </w:r>
    </w:p>
    <w:p w14:paraId="65010DCF" w14:textId="4814982B" w:rsidR="00BC6D7B" w:rsidRPr="00BC6D7B" w:rsidRDefault="00A135B1" w:rsidP="00B65E03">
      <w:pPr>
        <w:spacing w:after="0" w:line="360" w:lineRule="auto"/>
        <w:jc w:val="both"/>
        <w:rPr>
          <w:rFonts w:ascii="Times New Roman" w:eastAsia="Calibri" w:hAnsi="Times New Roman" w:cs="Times New Roman"/>
          <w:bCs/>
          <w:sz w:val="28"/>
          <w:szCs w:val="28"/>
          <w:lang w:val="en-US"/>
        </w:rPr>
      </w:pPr>
      <w:r w:rsidRPr="00A135B1">
        <w:rPr>
          <w:rFonts w:ascii="Times New Roman" w:eastAsia="Calibri" w:hAnsi="Times New Roman" w:cs="Times New Roman"/>
          <w:bCs/>
          <w:sz w:val="28"/>
          <w:szCs w:val="28"/>
          <w:lang w:val="en-US"/>
        </w:rPr>
        <w:t>I.N. Sisyukin</w:t>
      </w:r>
      <w:r w:rsidR="00AC5DF5" w:rsidRPr="00BC6D7B">
        <w:rPr>
          <w:rFonts w:ascii="Times New Roman" w:eastAsia="Calibri" w:hAnsi="Times New Roman" w:cs="Times New Roman"/>
          <w:bCs/>
          <w:sz w:val="28"/>
          <w:szCs w:val="28"/>
          <w:vertAlign w:val="superscript"/>
          <w:lang w:val="en-US"/>
        </w:rPr>
        <w:t>1</w:t>
      </w:r>
      <w:r w:rsidRPr="00A135B1">
        <w:rPr>
          <w:rFonts w:ascii="Times New Roman" w:eastAsia="Calibri" w:hAnsi="Times New Roman" w:cs="Times New Roman"/>
          <w:bCs/>
          <w:sz w:val="28"/>
          <w:szCs w:val="28"/>
          <w:lang w:val="en-US"/>
        </w:rPr>
        <w:t>,</w:t>
      </w:r>
      <w:r>
        <w:rPr>
          <w:rFonts w:ascii="Times New Roman" w:eastAsia="Calibri" w:hAnsi="Times New Roman" w:cs="Times New Roman"/>
          <w:bCs/>
          <w:sz w:val="28"/>
          <w:szCs w:val="28"/>
          <w:lang w:val="en-US"/>
        </w:rPr>
        <w:t xml:space="preserve"> </w:t>
      </w:r>
      <w:r w:rsidR="00DB45FE" w:rsidRPr="00BC6D7B">
        <w:rPr>
          <w:rFonts w:ascii="Times New Roman" w:eastAsia="Calibri" w:hAnsi="Times New Roman" w:cs="Times New Roman"/>
          <w:bCs/>
          <w:sz w:val="28"/>
          <w:szCs w:val="28"/>
        </w:rPr>
        <w:t>А</w:t>
      </w:r>
      <w:r w:rsidR="00DB45FE" w:rsidRPr="00BC6D7B">
        <w:rPr>
          <w:rFonts w:ascii="Times New Roman" w:eastAsia="Calibri" w:hAnsi="Times New Roman" w:cs="Times New Roman"/>
          <w:bCs/>
          <w:sz w:val="28"/>
          <w:szCs w:val="28"/>
          <w:lang w:val="en-US"/>
        </w:rPr>
        <w:t>.</w:t>
      </w:r>
      <w:r w:rsidR="00446ED5">
        <w:rPr>
          <w:rFonts w:ascii="Times New Roman" w:eastAsia="Calibri" w:hAnsi="Times New Roman" w:cs="Times New Roman"/>
          <w:bCs/>
          <w:sz w:val="28"/>
          <w:szCs w:val="28"/>
          <w:lang w:val="en-US"/>
        </w:rPr>
        <w:t>L</w:t>
      </w:r>
      <w:r w:rsidR="00DB45FE" w:rsidRPr="00DB45FE">
        <w:rPr>
          <w:rFonts w:ascii="Times New Roman" w:eastAsia="Calibri" w:hAnsi="Times New Roman" w:cs="Times New Roman"/>
          <w:bCs/>
          <w:sz w:val="28"/>
          <w:szCs w:val="28"/>
          <w:lang w:val="en-US"/>
        </w:rPr>
        <w:t>.</w:t>
      </w:r>
      <w:r w:rsidR="00BC6D7B" w:rsidRPr="00BC6D7B">
        <w:rPr>
          <w:rFonts w:ascii="Times New Roman" w:eastAsia="Calibri" w:hAnsi="Times New Roman" w:cs="Times New Roman"/>
          <w:bCs/>
          <w:sz w:val="28"/>
          <w:szCs w:val="28"/>
        </w:rPr>
        <w:t>Ко</w:t>
      </w:r>
      <w:r w:rsidR="00446ED5">
        <w:rPr>
          <w:rFonts w:ascii="Times New Roman" w:eastAsia="Calibri" w:hAnsi="Times New Roman" w:cs="Times New Roman"/>
          <w:bCs/>
          <w:sz w:val="28"/>
          <w:szCs w:val="28"/>
          <w:lang w:val="en-US"/>
        </w:rPr>
        <w:t>shkakaryan</w:t>
      </w:r>
      <w:r w:rsidR="001C119B" w:rsidRPr="001C119B">
        <w:rPr>
          <w:rFonts w:ascii="Times New Roman" w:eastAsia="Calibri" w:hAnsi="Times New Roman" w:cs="Times New Roman"/>
          <w:bCs/>
          <w:sz w:val="28"/>
          <w:szCs w:val="28"/>
          <w:vertAlign w:val="superscript"/>
          <w:lang w:val="en-US"/>
        </w:rPr>
        <w:t>4</w:t>
      </w:r>
      <w:r w:rsidR="00DB45FE" w:rsidRPr="00DB45FE">
        <w:rPr>
          <w:rFonts w:ascii="Times New Roman" w:eastAsia="Calibri" w:hAnsi="Times New Roman" w:cs="Times New Roman"/>
          <w:bCs/>
          <w:sz w:val="28"/>
          <w:szCs w:val="28"/>
          <w:lang w:val="en-US"/>
        </w:rPr>
        <w:t>,</w:t>
      </w:r>
      <w:r w:rsidR="00446ED5">
        <w:rPr>
          <w:rFonts w:ascii="Times New Roman" w:eastAsia="Calibri" w:hAnsi="Times New Roman" w:cs="Times New Roman"/>
          <w:bCs/>
          <w:sz w:val="28"/>
          <w:szCs w:val="28"/>
          <w:lang w:val="en-US"/>
        </w:rPr>
        <w:t xml:space="preserve"> </w:t>
      </w:r>
      <w:r w:rsidR="008A3667">
        <w:rPr>
          <w:rFonts w:ascii="Times New Roman" w:eastAsia="Calibri" w:hAnsi="Times New Roman" w:cs="Times New Roman"/>
          <w:bCs/>
          <w:sz w:val="28"/>
          <w:szCs w:val="28"/>
        </w:rPr>
        <w:t>О</w:t>
      </w:r>
      <w:r w:rsidR="008A3667" w:rsidRPr="008A3667">
        <w:rPr>
          <w:rFonts w:ascii="Times New Roman" w:eastAsia="Calibri" w:hAnsi="Times New Roman" w:cs="Times New Roman"/>
          <w:bCs/>
          <w:sz w:val="28"/>
          <w:szCs w:val="28"/>
          <w:lang w:val="en-US"/>
        </w:rPr>
        <w:t>.</w:t>
      </w:r>
      <w:r w:rsidR="008A3667">
        <w:rPr>
          <w:rFonts w:ascii="Times New Roman" w:eastAsia="Calibri" w:hAnsi="Times New Roman" w:cs="Times New Roman"/>
          <w:bCs/>
          <w:sz w:val="28"/>
          <w:szCs w:val="28"/>
        </w:rPr>
        <w:t>А</w:t>
      </w:r>
      <w:r w:rsidR="008A3667" w:rsidRPr="008A3667">
        <w:rPr>
          <w:rFonts w:ascii="Times New Roman" w:eastAsia="Calibri" w:hAnsi="Times New Roman" w:cs="Times New Roman"/>
          <w:bCs/>
          <w:sz w:val="28"/>
          <w:szCs w:val="28"/>
          <w:lang w:val="en-US"/>
        </w:rPr>
        <w:t>.</w:t>
      </w:r>
      <w:r w:rsidR="00920020" w:rsidRPr="00920020">
        <w:rPr>
          <w:rFonts w:ascii="Times New Roman" w:eastAsia="Calibri" w:hAnsi="Times New Roman" w:cs="Times New Roman"/>
          <w:bCs/>
          <w:sz w:val="28"/>
          <w:szCs w:val="28"/>
          <w:lang w:val="en-US"/>
        </w:rPr>
        <w:t>Zernova</w:t>
      </w:r>
      <w:r w:rsidR="00AC5DF5" w:rsidRPr="00BC6D7B">
        <w:rPr>
          <w:rFonts w:ascii="Times New Roman" w:eastAsia="Calibri" w:hAnsi="Times New Roman" w:cs="Times New Roman"/>
          <w:bCs/>
          <w:sz w:val="28"/>
          <w:szCs w:val="28"/>
          <w:vertAlign w:val="superscript"/>
          <w:lang w:val="en-US"/>
        </w:rPr>
        <w:t>1</w:t>
      </w:r>
      <w:r w:rsidR="00920020" w:rsidRPr="00920020">
        <w:rPr>
          <w:rFonts w:ascii="Times New Roman" w:eastAsia="Calibri" w:hAnsi="Times New Roman" w:cs="Times New Roman"/>
          <w:bCs/>
          <w:sz w:val="28"/>
          <w:szCs w:val="28"/>
          <w:lang w:val="en-US"/>
        </w:rPr>
        <w:t xml:space="preserve">, </w:t>
      </w:r>
      <w:r w:rsidR="00920020">
        <w:rPr>
          <w:rFonts w:ascii="Times New Roman" w:eastAsia="Calibri" w:hAnsi="Times New Roman" w:cs="Times New Roman"/>
          <w:bCs/>
          <w:sz w:val="28"/>
          <w:szCs w:val="28"/>
          <w:lang w:val="en-US"/>
        </w:rPr>
        <w:t>M.M. D</w:t>
      </w:r>
      <w:r w:rsidR="00920020" w:rsidRPr="00920020">
        <w:rPr>
          <w:rFonts w:ascii="Times New Roman" w:eastAsia="Calibri" w:hAnsi="Times New Roman" w:cs="Times New Roman"/>
          <w:bCs/>
          <w:sz w:val="28"/>
          <w:szCs w:val="28"/>
          <w:lang w:val="en-US"/>
        </w:rPr>
        <w:t>zagoev</w:t>
      </w:r>
      <w:r w:rsidR="00AC5DF5" w:rsidRPr="00BC6D7B">
        <w:rPr>
          <w:rFonts w:ascii="Times New Roman" w:eastAsia="Calibri" w:hAnsi="Times New Roman" w:cs="Times New Roman"/>
          <w:bCs/>
          <w:sz w:val="28"/>
          <w:szCs w:val="28"/>
          <w:vertAlign w:val="superscript"/>
          <w:lang w:val="en-US"/>
        </w:rPr>
        <w:t>1</w:t>
      </w:r>
      <w:r w:rsidR="00920020">
        <w:rPr>
          <w:rFonts w:ascii="Times New Roman" w:eastAsia="Calibri" w:hAnsi="Times New Roman" w:cs="Times New Roman"/>
          <w:bCs/>
          <w:sz w:val="28"/>
          <w:szCs w:val="28"/>
          <w:lang w:val="en-US"/>
        </w:rPr>
        <w:t xml:space="preserve">, R.G. </w:t>
      </w:r>
      <w:r w:rsidR="00920020" w:rsidRPr="00920020">
        <w:rPr>
          <w:rFonts w:ascii="Times New Roman" w:eastAsia="Calibri" w:hAnsi="Times New Roman" w:cs="Times New Roman"/>
          <w:bCs/>
          <w:sz w:val="28"/>
          <w:szCs w:val="28"/>
          <w:lang w:val="en-US"/>
        </w:rPr>
        <w:t>Zulkarnaev</w:t>
      </w:r>
      <w:r w:rsidR="00AC5DF5" w:rsidRPr="00BC6D7B">
        <w:rPr>
          <w:rFonts w:ascii="Times New Roman" w:eastAsia="Calibri" w:hAnsi="Times New Roman" w:cs="Times New Roman"/>
          <w:bCs/>
          <w:sz w:val="28"/>
          <w:szCs w:val="28"/>
          <w:vertAlign w:val="superscript"/>
          <w:lang w:val="en-US"/>
        </w:rPr>
        <w:t>1</w:t>
      </w:r>
      <w:r w:rsidR="00920020">
        <w:rPr>
          <w:rFonts w:ascii="Times New Roman" w:eastAsia="Calibri" w:hAnsi="Times New Roman" w:cs="Times New Roman"/>
          <w:bCs/>
          <w:sz w:val="28"/>
          <w:szCs w:val="28"/>
          <w:lang w:val="en-US"/>
        </w:rPr>
        <w:t xml:space="preserve">, </w:t>
      </w:r>
      <w:r w:rsidR="007A7804">
        <w:rPr>
          <w:rFonts w:ascii="Times New Roman" w:eastAsia="Calibri" w:hAnsi="Times New Roman" w:cs="Times New Roman"/>
          <w:bCs/>
          <w:sz w:val="28"/>
          <w:szCs w:val="28"/>
          <w:lang w:val="en-US"/>
        </w:rPr>
        <w:t xml:space="preserve">V.S. </w:t>
      </w:r>
      <w:r w:rsidR="007A7804" w:rsidRPr="007A7804">
        <w:rPr>
          <w:rFonts w:ascii="Times New Roman" w:eastAsia="Calibri" w:hAnsi="Times New Roman" w:cs="Times New Roman"/>
          <w:bCs/>
          <w:sz w:val="28"/>
          <w:szCs w:val="28"/>
          <w:lang w:val="en-US"/>
        </w:rPr>
        <w:t>Giljadov</w:t>
      </w:r>
      <w:r w:rsidR="008750B9" w:rsidRPr="00F51347">
        <w:rPr>
          <w:rFonts w:ascii="Times New Roman" w:eastAsia="Calibri" w:hAnsi="Times New Roman" w:cs="Times New Roman"/>
          <w:bCs/>
          <w:sz w:val="28"/>
          <w:szCs w:val="28"/>
          <w:vertAlign w:val="superscript"/>
          <w:lang w:val="en-US"/>
        </w:rPr>
        <w:t>2</w:t>
      </w:r>
      <w:r w:rsidR="007A7804" w:rsidRPr="007A7804">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 xml:space="preserve">V.V. </w:t>
      </w:r>
      <w:r w:rsidRPr="00A135B1">
        <w:rPr>
          <w:rFonts w:ascii="Times New Roman" w:eastAsia="Calibri" w:hAnsi="Times New Roman" w:cs="Times New Roman"/>
          <w:bCs/>
          <w:sz w:val="28"/>
          <w:szCs w:val="28"/>
          <w:lang w:val="en-US"/>
        </w:rPr>
        <w:t>Prichepa</w:t>
      </w:r>
      <w:r w:rsidR="00AC5DF5" w:rsidRPr="00BC6D7B">
        <w:rPr>
          <w:rFonts w:ascii="Times New Roman" w:eastAsia="Calibri" w:hAnsi="Times New Roman" w:cs="Times New Roman"/>
          <w:bCs/>
          <w:sz w:val="28"/>
          <w:szCs w:val="28"/>
          <w:vertAlign w:val="superscript"/>
          <w:lang w:val="en-US"/>
        </w:rPr>
        <w:t>1</w:t>
      </w:r>
    </w:p>
    <w:p w14:paraId="592BB7BB" w14:textId="21A35244" w:rsidR="00BC6D7B" w:rsidRPr="00AF6A38" w:rsidRDefault="00BC6D7B" w:rsidP="00B65E03">
      <w:pPr>
        <w:spacing w:after="0" w:line="360" w:lineRule="auto"/>
        <w:ind w:firstLine="709"/>
        <w:jc w:val="both"/>
        <w:rPr>
          <w:rFonts w:ascii="Times New Roman" w:eastAsia="Calibri" w:hAnsi="Times New Roman" w:cs="Times New Roman"/>
          <w:bCs/>
          <w:sz w:val="28"/>
          <w:szCs w:val="28"/>
          <w:lang w:val="en-US"/>
        </w:rPr>
      </w:pPr>
      <w:r w:rsidRPr="00BC6D7B">
        <w:rPr>
          <w:rFonts w:ascii="Times New Roman" w:eastAsia="Calibri" w:hAnsi="Times New Roman" w:cs="Times New Roman"/>
          <w:bCs/>
          <w:sz w:val="28"/>
          <w:szCs w:val="28"/>
          <w:vertAlign w:val="superscript"/>
          <w:lang w:val="en-US"/>
        </w:rPr>
        <w:t>1</w:t>
      </w:r>
      <w:r w:rsidRPr="00BC6D7B">
        <w:rPr>
          <w:rFonts w:ascii="Times New Roman" w:eastAsia="Calibri" w:hAnsi="Times New Roman" w:cs="Times New Roman"/>
          <w:bCs/>
          <w:sz w:val="28"/>
          <w:szCs w:val="28"/>
          <w:lang w:val="en-US"/>
        </w:rPr>
        <w:t xml:space="preserve"> </w:t>
      </w:r>
      <w:r w:rsidR="00AC5DF5" w:rsidRPr="00F51347">
        <w:rPr>
          <w:rFonts w:ascii="Times New Roman" w:eastAsia="Calibri" w:hAnsi="Times New Roman" w:cs="Times New Roman"/>
          <w:bCs/>
          <w:sz w:val="28"/>
          <w:szCs w:val="28"/>
          <w:lang w:val="en-US"/>
        </w:rPr>
        <w:t xml:space="preserve">City </w:t>
      </w:r>
      <w:r w:rsidR="00AC5DF5">
        <w:rPr>
          <w:rFonts w:ascii="Times New Roman" w:eastAsia="Calibri" w:hAnsi="Times New Roman" w:cs="Times New Roman"/>
          <w:bCs/>
          <w:sz w:val="28"/>
          <w:szCs w:val="28"/>
        </w:rPr>
        <w:t>р</w:t>
      </w:r>
      <w:r w:rsidR="00AC5DF5" w:rsidRPr="00F51347">
        <w:rPr>
          <w:rFonts w:ascii="Times New Roman" w:eastAsia="Calibri" w:hAnsi="Times New Roman" w:cs="Times New Roman"/>
          <w:bCs/>
          <w:sz w:val="28"/>
          <w:szCs w:val="28"/>
          <w:lang w:val="en-US"/>
        </w:rPr>
        <w:t xml:space="preserve">olyclinic № </w:t>
      </w:r>
      <w:r w:rsidR="00AC5DF5" w:rsidRPr="0024477B">
        <w:rPr>
          <w:rFonts w:ascii="Times New Roman" w:eastAsia="Calibri" w:hAnsi="Times New Roman" w:cs="Times New Roman"/>
          <w:bCs/>
          <w:sz w:val="28"/>
          <w:szCs w:val="28"/>
          <w:lang w:val="en-US"/>
        </w:rPr>
        <w:t>115</w:t>
      </w:r>
      <w:r w:rsidR="00AC5DF5" w:rsidRPr="00F51347">
        <w:rPr>
          <w:rFonts w:ascii="Times New Roman" w:eastAsia="Calibri" w:hAnsi="Times New Roman" w:cs="Times New Roman"/>
          <w:bCs/>
          <w:sz w:val="28"/>
          <w:szCs w:val="28"/>
          <w:lang w:val="en-US"/>
        </w:rPr>
        <w:t>, Moscow, Russia</w:t>
      </w:r>
    </w:p>
    <w:p w14:paraId="7632D97B" w14:textId="43C3AA3C" w:rsidR="00BC6D7B" w:rsidRPr="00F51347" w:rsidRDefault="00BC6D7B" w:rsidP="00B65E03">
      <w:pPr>
        <w:spacing w:after="0" w:line="360" w:lineRule="auto"/>
        <w:ind w:firstLine="709"/>
        <w:jc w:val="both"/>
        <w:rPr>
          <w:rFonts w:ascii="Times New Roman" w:eastAsia="Calibri" w:hAnsi="Times New Roman" w:cs="Times New Roman"/>
          <w:bCs/>
          <w:sz w:val="28"/>
          <w:szCs w:val="28"/>
          <w:lang w:val="en-US"/>
        </w:rPr>
      </w:pPr>
      <w:r w:rsidRPr="00F51347">
        <w:rPr>
          <w:rFonts w:ascii="Times New Roman" w:eastAsia="Calibri" w:hAnsi="Times New Roman" w:cs="Times New Roman"/>
          <w:bCs/>
          <w:sz w:val="28"/>
          <w:szCs w:val="28"/>
          <w:vertAlign w:val="superscript"/>
          <w:lang w:val="en-US"/>
        </w:rPr>
        <w:t xml:space="preserve">2 </w:t>
      </w:r>
      <w:r w:rsidR="00446ED5" w:rsidRPr="00F51347">
        <w:rPr>
          <w:rFonts w:ascii="Times New Roman" w:eastAsia="Calibri" w:hAnsi="Times New Roman" w:cs="Times New Roman"/>
          <w:bCs/>
          <w:sz w:val="28"/>
          <w:szCs w:val="28"/>
          <w:vertAlign w:val="superscript"/>
          <w:lang w:val="en-US"/>
        </w:rPr>
        <w:t xml:space="preserve"> </w:t>
      </w:r>
      <w:r w:rsidR="00AC5DF5" w:rsidRPr="004A002D">
        <w:rPr>
          <w:rFonts w:ascii="Times New Roman" w:eastAsia="Calibri" w:hAnsi="Times New Roman" w:cs="Times New Roman"/>
          <w:bCs/>
          <w:sz w:val="28"/>
          <w:szCs w:val="28"/>
          <w:lang w:val="en-US"/>
        </w:rPr>
        <w:t>Clinical Hospital № 1 by «Medsi group» Joint Stock Company, Moscow, Russia</w:t>
      </w:r>
    </w:p>
    <w:p w14:paraId="0B17926B" w14:textId="77777777" w:rsidR="00AC5DF5" w:rsidRPr="00F51347" w:rsidRDefault="00BC6D7B" w:rsidP="00B65E03">
      <w:pPr>
        <w:spacing w:after="0" w:line="360" w:lineRule="auto"/>
        <w:ind w:firstLine="709"/>
        <w:jc w:val="both"/>
        <w:rPr>
          <w:rFonts w:ascii="Times New Roman" w:eastAsia="Calibri" w:hAnsi="Times New Roman" w:cs="Times New Roman"/>
          <w:bCs/>
          <w:sz w:val="28"/>
          <w:szCs w:val="28"/>
          <w:lang w:val="en-US"/>
        </w:rPr>
      </w:pPr>
      <w:bookmarkStart w:id="2" w:name="_Hlk99704294"/>
      <w:r w:rsidRPr="00BC6D7B">
        <w:rPr>
          <w:rFonts w:ascii="Times New Roman" w:eastAsia="Calibri" w:hAnsi="Times New Roman" w:cs="Times New Roman"/>
          <w:bCs/>
          <w:sz w:val="28"/>
          <w:szCs w:val="28"/>
          <w:lang w:val="en-US"/>
        </w:rPr>
        <w:t>³</w:t>
      </w:r>
      <w:bookmarkEnd w:id="2"/>
      <w:r w:rsidRPr="00BC6D7B">
        <w:rPr>
          <w:rFonts w:ascii="Times New Roman" w:eastAsia="Calibri" w:hAnsi="Times New Roman" w:cs="Times New Roman"/>
          <w:bCs/>
          <w:sz w:val="28"/>
          <w:szCs w:val="28"/>
          <w:lang w:val="en-US"/>
        </w:rPr>
        <w:t xml:space="preserve"> </w:t>
      </w:r>
      <w:r w:rsidR="00AC5DF5" w:rsidRPr="00BC6D7B">
        <w:rPr>
          <w:rFonts w:ascii="Times New Roman" w:eastAsia="Calibri" w:hAnsi="Times New Roman" w:cs="Times New Roman"/>
          <w:bCs/>
          <w:sz w:val="28"/>
          <w:szCs w:val="28"/>
          <w:lang w:val="en-US"/>
        </w:rPr>
        <w:t>Central State Medical Academy of department of presidential affairs</w:t>
      </w:r>
      <w:r w:rsidR="00AC5DF5" w:rsidRPr="00B602CA">
        <w:rPr>
          <w:rFonts w:ascii="Times New Roman" w:eastAsia="Calibri" w:hAnsi="Times New Roman" w:cs="Times New Roman"/>
          <w:bCs/>
          <w:sz w:val="28"/>
          <w:szCs w:val="28"/>
          <w:lang w:val="en-US"/>
        </w:rPr>
        <w:t>,</w:t>
      </w:r>
      <w:r w:rsidR="00AC5DF5" w:rsidRPr="00BC6D7B">
        <w:rPr>
          <w:rFonts w:ascii="Times New Roman" w:eastAsia="Calibri" w:hAnsi="Times New Roman" w:cs="Times New Roman"/>
          <w:bCs/>
          <w:sz w:val="28"/>
          <w:szCs w:val="28"/>
          <w:lang w:val="en-US"/>
        </w:rPr>
        <w:t xml:space="preserve"> Moscow, Russia</w:t>
      </w:r>
    </w:p>
    <w:p w14:paraId="74F20B9E" w14:textId="0491A16E" w:rsidR="00BC6D7B" w:rsidRPr="00B65E03" w:rsidRDefault="001C119B" w:rsidP="00B65E03">
      <w:pPr>
        <w:spacing w:after="0" w:line="360" w:lineRule="auto"/>
        <w:ind w:firstLine="709"/>
        <w:jc w:val="both"/>
        <w:rPr>
          <w:rFonts w:ascii="Times New Roman" w:eastAsia="Calibri" w:hAnsi="Times New Roman" w:cs="Times New Roman"/>
          <w:bCs/>
          <w:sz w:val="28"/>
          <w:szCs w:val="28"/>
          <w:lang w:val="en-US"/>
        </w:rPr>
      </w:pPr>
      <w:r w:rsidRPr="00B65E03">
        <w:rPr>
          <w:rFonts w:ascii="Times New Roman" w:eastAsia="Calibri" w:hAnsi="Times New Roman" w:cs="Times New Roman"/>
          <w:bCs/>
          <w:sz w:val="28"/>
          <w:szCs w:val="28"/>
          <w:vertAlign w:val="superscript"/>
          <w:lang w:val="en-US"/>
        </w:rPr>
        <w:t>4</w:t>
      </w:r>
      <w:r w:rsidR="00BC6D7B" w:rsidRPr="00B65E03">
        <w:rPr>
          <w:rFonts w:ascii="Times New Roman" w:eastAsia="Calibri" w:hAnsi="Times New Roman" w:cs="Times New Roman"/>
          <w:bCs/>
          <w:sz w:val="28"/>
          <w:szCs w:val="28"/>
          <w:lang w:val="en-US"/>
        </w:rPr>
        <w:t xml:space="preserve"> </w:t>
      </w:r>
      <w:r w:rsidR="00AC5DF5" w:rsidRPr="00B65E03">
        <w:rPr>
          <w:rFonts w:ascii="Times New Roman" w:eastAsia="Calibri" w:hAnsi="Times New Roman" w:cs="Times New Roman"/>
          <w:bCs/>
          <w:sz w:val="28"/>
          <w:szCs w:val="28"/>
          <w:lang w:val="en-US"/>
        </w:rPr>
        <w:t xml:space="preserve">City </w:t>
      </w:r>
      <w:r w:rsidR="00AC5DF5">
        <w:rPr>
          <w:rFonts w:ascii="Times New Roman" w:eastAsia="Calibri" w:hAnsi="Times New Roman" w:cs="Times New Roman"/>
          <w:bCs/>
          <w:sz w:val="28"/>
          <w:szCs w:val="28"/>
        </w:rPr>
        <w:t>р</w:t>
      </w:r>
      <w:r w:rsidR="00AC5DF5" w:rsidRPr="00B65E03">
        <w:rPr>
          <w:rFonts w:ascii="Times New Roman" w:eastAsia="Calibri" w:hAnsi="Times New Roman" w:cs="Times New Roman"/>
          <w:bCs/>
          <w:sz w:val="28"/>
          <w:szCs w:val="28"/>
          <w:lang w:val="en-US"/>
        </w:rPr>
        <w:t>olyclinic № 219, Moscow, Russia</w:t>
      </w:r>
    </w:p>
    <w:p w14:paraId="5CFCA57F" w14:textId="18E2E507" w:rsidR="00AF6A38" w:rsidRPr="00B65E03" w:rsidRDefault="00B65E03" w:rsidP="00B65E03">
      <w:pPr>
        <w:spacing w:after="0" w:line="360" w:lineRule="auto"/>
        <w:ind w:firstLine="709"/>
        <w:jc w:val="both"/>
        <w:rPr>
          <w:rFonts w:ascii="Times New Roman" w:eastAsia="Calibri" w:hAnsi="Times New Roman" w:cs="Times New Roman"/>
          <w:b/>
          <w:bCs/>
          <w:sz w:val="28"/>
          <w:szCs w:val="28"/>
          <w:lang w:val="en-US"/>
        </w:rPr>
      </w:pPr>
      <w:r w:rsidRPr="00B65E03">
        <w:rPr>
          <w:rFonts w:ascii="Times New Roman" w:eastAsia="Calibri" w:hAnsi="Times New Roman" w:cs="Times New Roman"/>
          <w:b/>
          <w:bCs/>
          <w:sz w:val="28"/>
          <w:szCs w:val="28"/>
          <w:lang w:val="en-US"/>
        </w:rPr>
        <w:t>E</w:t>
      </w:r>
      <w:r w:rsidR="00AF6A38" w:rsidRPr="00B65E03">
        <w:rPr>
          <w:rFonts w:ascii="Times New Roman" w:eastAsia="Calibri" w:hAnsi="Times New Roman" w:cs="Times New Roman"/>
          <w:b/>
          <w:bCs/>
          <w:sz w:val="28"/>
          <w:szCs w:val="28"/>
          <w:lang w:val="en-US"/>
        </w:rPr>
        <w:t>-mail</w:t>
      </w:r>
      <w:r w:rsidR="00AF6A38" w:rsidRPr="00B65E03">
        <w:rPr>
          <w:rFonts w:ascii="Times New Roman" w:eastAsia="Calibri" w:hAnsi="Times New Roman" w:cs="Times New Roman"/>
          <w:bCs/>
          <w:sz w:val="28"/>
          <w:szCs w:val="28"/>
          <w:lang w:val="en-US"/>
        </w:rPr>
        <w:t xml:space="preserve">: </w:t>
      </w:r>
      <w:r w:rsidR="00AF6A38" w:rsidRPr="00AF6A38">
        <w:rPr>
          <w:rFonts w:ascii="Times New Roman" w:eastAsia="Calibri" w:hAnsi="Times New Roman" w:cs="Times New Roman"/>
          <w:bCs/>
          <w:sz w:val="28"/>
          <w:szCs w:val="28"/>
          <w:lang w:val="en-US"/>
        </w:rPr>
        <w:t>azxur</w:t>
      </w:r>
      <w:r w:rsidR="00AF6A38" w:rsidRPr="00B65E03">
        <w:rPr>
          <w:rFonts w:ascii="Times New Roman" w:eastAsia="Calibri" w:hAnsi="Times New Roman" w:cs="Times New Roman"/>
          <w:bCs/>
          <w:sz w:val="28"/>
          <w:szCs w:val="28"/>
          <w:lang w:val="en-US"/>
        </w:rPr>
        <w:t>@</w:t>
      </w:r>
      <w:r w:rsidR="00AF6A38" w:rsidRPr="00AF6A38">
        <w:rPr>
          <w:rFonts w:ascii="Times New Roman" w:eastAsia="Calibri" w:hAnsi="Times New Roman" w:cs="Times New Roman"/>
          <w:bCs/>
          <w:sz w:val="28"/>
          <w:szCs w:val="28"/>
          <w:lang w:val="en-US"/>
        </w:rPr>
        <w:t>rambler</w:t>
      </w:r>
      <w:r w:rsidR="00AF6A38" w:rsidRPr="00B65E03">
        <w:rPr>
          <w:rFonts w:ascii="Times New Roman" w:eastAsia="Calibri" w:hAnsi="Times New Roman" w:cs="Times New Roman"/>
          <w:bCs/>
          <w:sz w:val="28"/>
          <w:szCs w:val="28"/>
          <w:lang w:val="en-US"/>
        </w:rPr>
        <w:t>.</w:t>
      </w:r>
      <w:r w:rsidR="00AF6A38" w:rsidRPr="00AF6A38">
        <w:rPr>
          <w:rFonts w:ascii="Times New Roman" w:eastAsia="Calibri" w:hAnsi="Times New Roman" w:cs="Times New Roman"/>
          <w:bCs/>
          <w:sz w:val="28"/>
          <w:szCs w:val="28"/>
          <w:lang w:val="en-US"/>
        </w:rPr>
        <w:t>ru</w:t>
      </w:r>
    </w:p>
    <w:p w14:paraId="400630ED" w14:textId="77777777" w:rsidR="00B65E03" w:rsidRDefault="00B65E03" w:rsidP="00B65E03">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Аннотация</w:t>
      </w:r>
    </w:p>
    <w:p w14:paraId="41CDB849" w14:textId="488FC698" w:rsidR="00AF6A38" w:rsidRPr="00E7152F" w:rsidRDefault="00AF6A38" w:rsidP="00B65E03">
      <w:pPr>
        <w:spacing w:after="0" w:line="360" w:lineRule="auto"/>
        <w:ind w:firstLine="709"/>
        <w:jc w:val="both"/>
        <w:rPr>
          <w:rFonts w:ascii="Times New Roman" w:eastAsia="Calibri" w:hAnsi="Times New Roman" w:cs="Times New Roman"/>
          <w:bCs/>
          <w:sz w:val="28"/>
          <w:szCs w:val="28"/>
        </w:rPr>
      </w:pPr>
      <w:r w:rsidRPr="00AF6A38">
        <w:rPr>
          <w:rFonts w:ascii="Times New Roman" w:eastAsia="Calibri" w:hAnsi="Times New Roman" w:cs="Times New Roman"/>
          <w:b/>
          <w:sz w:val="28"/>
          <w:szCs w:val="28"/>
        </w:rPr>
        <w:t xml:space="preserve"> </w:t>
      </w:r>
      <w:r w:rsidR="00E7152F" w:rsidRPr="00E7152F">
        <w:rPr>
          <w:rFonts w:ascii="Times New Roman" w:eastAsia="Calibri" w:hAnsi="Times New Roman" w:cs="Times New Roman"/>
          <w:bCs/>
          <w:sz w:val="28"/>
          <w:szCs w:val="28"/>
        </w:rPr>
        <w:t>В</w:t>
      </w:r>
      <w:r w:rsidR="00E7152F">
        <w:rPr>
          <w:rFonts w:ascii="Times New Roman" w:eastAsia="Calibri" w:hAnsi="Times New Roman" w:cs="Times New Roman"/>
          <w:bCs/>
          <w:sz w:val="28"/>
          <w:szCs w:val="28"/>
        </w:rPr>
        <w:t xml:space="preserve"> статье представлены результаты организационного эксперимента по </w:t>
      </w:r>
      <w:r w:rsidR="008B30FA">
        <w:rPr>
          <w:rFonts w:ascii="Times New Roman" w:eastAsia="Calibri" w:hAnsi="Times New Roman" w:cs="Times New Roman"/>
          <w:bCs/>
          <w:sz w:val="28"/>
          <w:szCs w:val="28"/>
        </w:rPr>
        <w:t xml:space="preserve">программе </w:t>
      </w:r>
      <w:r w:rsidR="00E7152F">
        <w:rPr>
          <w:rFonts w:ascii="Times New Roman" w:eastAsia="Calibri" w:hAnsi="Times New Roman" w:cs="Times New Roman"/>
          <w:bCs/>
          <w:sz w:val="28"/>
          <w:szCs w:val="28"/>
        </w:rPr>
        <w:t xml:space="preserve">ранней диагностике рака предстательной железы, выполненного в </w:t>
      </w:r>
      <w:r w:rsidR="00E7152F">
        <w:rPr>
          <w:rFonts w:ascii="Times New Roman" w:eastAsia="Calibri" w:hAnsi="Times New Roman" w:cs="Times New Roman"/>
          <w:bCs/>
          <w:sz w:val="28"/>
          <w:szCs w:val="28"/>
        </w:rPr>
        <w:lastRenderedPageBreak/>
        <w:t>городской поликлинике Москвы. Проведение данного эксперимента обусловлено</w:t>
      </w:r>
      <w:r w:rsidR="005B6780">
        <w:rPr>
          <w:rFonts w:ascii="Times New Roman" w:eastAsia="Calibri" w:hAnsi="Times New Roman" w:cs="Times New Roman"/>
          <w:bCs/>
          <w:sz w:val="28"/>
          <w:szCs w:val="28"/>
        </w:rPr>
        <w:t>,</w:t>
      </w:r>
      <w:r w:rsidR="00E7152F">
        <w:rPr>
          <w:rFonts w:ascii="Times New Roman" w:eastAsia="Calibri" w:hAnsi="Times New Roman" w:cs="Times New Roman"/>
          <w:bCs/>
          <w:sz w:val="28"/>
          <w:szCs w:val="28"/>
        </w:rPr>
        <w:t xml:space="preserve"> выявленными в ходе интервьюирования врачей, факторами</w:t>
      </w:r>
      <w:r w:rsidR="008B30FA">
        <w:rPr>
          <w:rFonts w:ascii="Times New Roman" w:eastAsia="Calibri" w:hAnsi="Times New Roman" w:cs="Times New Roman"/>
          <w:bCs/>
          <w:sz w:val="28"/>
          <w:szCs w:val="28"/>
        </w:rPr>
        <w:t>,</w:t>
      </w:r>
      <w:r w:rsidR="00E7152F">
        <w:rPr>
          <w:rFonts w:ascii="Times New Roman" w:eastAsia="Calibri" w:hAnsi="Times New Roman" w:cs="Times New Roman"/>
          <w:bCs/>
          <w:sz w:val="28"/>
          <w:szCs w:val="28"/>
        </w:rPr>
        <w:t xml:space="preserve"> снижающими доступность медицинской помощи и, как следствие, увеличение сроков </w:t>
      </w:r>
      <w:r w:rsidR="008B30FA">
        <w:rPr>
          <w:rFonts w:ascii="Times New Roman" w:eastAsia="Calibri" w:hAnsi="Times New Roman" w:cs="Times New Roman"/>
          <w:bCs/>
          <w:sz w:val="28"/>
          <w:szCs w:val="28"/>
        </w:rPr>
        <w:t xml:space="preserve">ожидания </w:t>
      </w:r>
      <w:r w:rsidR="00E7152F">
        <w:rPr>
          <w:rFonts w:ascii="Times New Roman" w:eastAsia="Calibri" w:hAnsi="Times New Roman" w:cs="Times New Roman"/>
          <w:bCs/>
          <w:sz w:val="28"/>
          <w:szCs w:val="28"/>
        </w:rPr>
        <w:t>оказания медицинской помощи</w:t>
      </w:r>
      <w:r w:rsidR="00C702EC">
        <w:rPr>
          <w:rFonts w:ascii="Times New Roman" w:eastAsia="Calibri" w:hAnsi="Times New Roman" w:cs="Times New Roman"/>
          <w:bCs/>
          <w:sz w:val="28"/>
          <w:szCs w:val="28"/>
        </w:rPr>
        <w:t xml:space="preserve">, </w:t>
      </w:r>
      <w:r w:rsidR="00C702EC" w:rsidRPr="00C702EC">
        <w:rPr>
          <w:rFonts w:ascii="Times New Roman" w:eastAsia="Calibri" w:hAnsi="Times New Roman" w:cs="Times New Roman"/>
          <w:bCs/>
          <w:sz w:val="28"/>
          <w:szCs w:val="28"/>
        </w:rPr>
        <w:t>при подозрении на онкологическое заболевание,</w:t>
      </w:r>
      <w:r w:rsidR="00C702EC">
        <w:rPr>
          <w:rFonts w:ascii="Times New Roman" w:eastAsia="Calibri" w:hAnsi="Times New Roman" w:cs="Times New Roman"/>
          <w:bCs/>
          <w:sz w:val="28"/>
          <w:szCs w:val="28"/>
        </w:rPr>
        <w:t xml:space="preserve"> превышающих регламентированные нормативными документами, </w:t>
      </w:r>
      <w:r w:rsidR="00E7152F">
        <w:rPr>
          <w:rFonts w:ascii="Times New Roman" w:eastAsia="Calibri" w:hAnsi="Times New Roman" w:cs="Times New Roman"/>
          <w:bCs/>
          <w:sz w:val="28"/>
          <w:szCs w:val="28"/>
        </w:rPr>
        <w:t xml:space="preserve">что может приводить к повышению распространенности запущенных случаев. Результаты эксперимента </w:t>
      </w:r>
      <w:r w:rsidR="00C702EC">
        <w:rPr>
          <w:rFonts w:ascii="Times New Roman" w:eastAsia="Calibri" w:hAnsi="Times New Roman" w:cs="Times New Roman"/>
          <w:bCs/>
          <w:sz w:val="28"/>
          <w:szCs w:val="28"/>
        </w:rPr>
        <w:t xml:space="preserve">позволили выявить потенциальные </w:t>
      </w:r>
      <w:r w:rsidR="009903B8">
        <w:rPr>
          <w:rFonts w:ascii="Times New Roman" w:eastAsia="Calibri" w:hAnsi="Times New Roman" w:cs="Times New Roman"/>
          <w:bCs/>
          <w:sz w:val="28"/>
          <w:szCs w:val="28"/>
        </w:rPr>
        <w:t>ресурсы</w:t>
      </w:r>
      <w:r w:rsidR="00C702EC">
        <w:rPr>
          <w:rFonts w:ascii="Times New Roman" w:eastAsia="Calibri" w:hAnsi="Times New Roman" w:cs="Times New Roman"/>
          <w:bCs/>
          <w:sz w:val="28"/>
          <w:szCs w:val="28"/>
        </w:rPr>
        <w:t xml:space="preserve"> первичного звена, в части возможностей реализации программ по ранней диагностике онкологических заболеваний, а также высокую результативность этих мероприятий, котор</w:t>
      </w:r>
      <w:r w:rsidR="00AF0CAA">
        <w:rPr>
          <w:rFonts w:ascii="Times New Roman" w:eastAsia="Calibri" w:hAnsi="Times New Roman" w:cs="Times New Roman"/>
          <w:bCs/>
          <w:sz w:val="28"/>
          <w:szCs w:val="28"/>
        </w:rPr>
        <w:t>ая выразилась в у</w:t>
      </w:r>
      <w:r w:rsidR="00C702EC">
        <w:rPr>
          <w:rFonts w:ascii="Times New Roman" w:eastAsia="Calibri" w:hAnsi="Times New Roman" w:cs="Times New Roman"/>
          <w:bCs/>
          <w:sz w:val="28"/>
          <w:szCs w:val="28"/>
        </w:rPr>
        <w:t>велич</w:t>
      </w:r>
      <w:r w:rsidR="00AF0CAA">
        <w:rPr>
          <w:rFonts w:ascii="Times New Roman" w:eastAsia="Calibri" w:hAnsi="Times New Roman" w:cs="Times New Roman"/>
          <w:bCs/>
          <w:sz w:val="28"/>
          <w:szCs w:val="28"/>
        </w:rPr>
        <w:t>ении</w:t>
      </w:r>
      <w:r w:rsidR="00C702EC">
        <w:rPr>
          <w:rFonts w:ascii="Times New Roman" w:eastAsia="Calibri" w:hAnsi="Times New Roman" w:cs="Times New Roman"/>
          <w:bCs/>
          <w:sz w:val="28"/>
          <w:szCs w:val="28"/>
        </w:rPr>
        <w:t xml:space="preserve"> выявляемост</w:t>
      </w:r>
      <w:r w:rsidR="00AF0CAA">
        <w:rPr>
          <w:rFonts w:ascii="Times New Roman" w:eastAsia="Calibri" w:hAnsi="Times New Roman" w:cs="Times New Roman"/>
          <w:bCs/>
          <w:sz w:val="28"/>
          <w:szCs w:val="28"/>
        </w:rPr>
        <w:t>и</w:t>
      </w:r>
      <w:r w:rsidR="00C702EC">
        <w:rPr>
          <w:rFonts w:ascii="Times New Roman" w:eastAsia="Calibri" w:hAnsi="Times New Roman" w:cs="Times New Roman"/>
          <w:bCs/>
          <w:sz w:val="28"/>
          <w:szCs w:val="28"/>
        </w:rPr>
        <w:t xml:space="preserve"> онкологических заболеваний, в том числе и на ранних стадиях. </w:t>
      </w:r>
      <w:r w:rsidR="00AF0CAA">
        <w:rPr>
          <w:rFonts w:ascii="Times New Roman" w:eastAsia="Calibri" w:hAnsi="Times New Roman" w:cs="Times New Roman"/>
          <w:bCs/>
          <w:sz w:val="28"/>
          <w:szCs w:val="28"/>
        </w:rPr>
        <w:t>Организационная модель данного эксперимента и его р</w:t>
      </w:r>
      <w:r w:rsidR="00C702EC">
        <w:rPr>
          <w:rFonts w:ascii="Times New Roman" w:eastAsia="Calibri" w:hAnsi="Times New Roman" w:cs="Times New Roman"/>
          <w:bCs/>
          <w:sz w:val="28"/>
          <w:szCs w:val="28"/>
        </w:rPr>
        <w:t>езультаты</w:t>
      </w:r>
      <w:r w:rsidR="00AF0CAA">
        <w:rPr>
          <w:rFonts w:ascii="Times New Roman" w:eastAsia="Calibri" w:hAnsi="Times New Roman" w:cs="Times New Roman"/>
          <w:bCs/>
          <w:sz w:val="28"/>
          <w:szCs w:val="28"/>
        </w:rPr>
        <w:t>,</w:t>
      </w:r>
      <w:r w:rsidR="00C702EC">
        <w:rPr>
          <w:rFonts w:ascii="Times New Roman" w:eastAsia="Calibri" w:hAnsi="Times New Roman" w:cs="Times New Roman"/>
          <w:bCs/>
          <w:sz w:val="28"/>
          <w:szCs w:val="28"/>
        </w:rPr>
        <w:t xml:space="preserve"> могут быть приняты во внимание органами управления здравоохранени</w:t>
      </w:r>
      <w:r w:rsidR="009A30D4">
        <w:rPr>
          <w:rFonts w:ascii="Times New Roman" w:eastAsia="Calibri" w:hAnsi="Times New Roman" w:cs="Times New Roman"/>
          <w:bCs/>
          <w:sz w:val="28"/>
          <w:szCs w:val="28"/>
        </w:rPr>
        <w:t>ем</w:t>
      </w:r>
      <w:r w:rsidR="00C702EC">
        <w:rPr>
          <w:rFonts w:ascii="Times New Roman" w:eastAsia="Calibri" w:hAnsi="Times New Roman" w:cs="Times New Roman"/>
          <w:bCs/>
          <w:sz w:val="28"/>
          <w:szCs w:val="28"/>
        </w:rPr>
        <w:t xml:space="preserve"> при разработке программ по ранней диагностике онкологических заболеваний.</w:t>
      </w:r>
    </w:p>
    <w:p w14:paraId="0C239B2B" w14:textId="54F8C61A" w:rsidR="00AF6A38" w:rsidRPr="00775229" w:rsidRDefault="00AF6A38" w:rsidP="00B65E03">
      <w:pPr>
        <w:spacing w:after="0" w:line="360" w:lineRule="auto"/>
        <w:ind w:firstLine="709"/>
        <w:jc w:val="both"/>
        <w:rPr>
          <w:rFonts w:ascii="Times New Roman" w:eastAsia="Calibri" w:hAnsi="Times New Roman" w:cs="Times New Roman"/>
          <w:b/>
          <w:sz w:val="28"/>
          <w:szCs w:val="28"/>
        </w:rPr>
      </w:pPr>
      <w:r w:rsidRPr="00775229">
        <w:rPr>
          <w:rFonts w:ascii="Times New Roman" w:eastAsia="Calibri" w:hAnsi="Times New Roman" w:cs="Times New Roman"/>
          <w:b/>
          <w:sz w:val="28"/>
          <w:szCs w:val="28"/>
        </w:rPr>
        <w:t xml:space="preserve">Ключевые слова: </w:t>
      </w:r>
      <w:r w:rsidR="003A44C4" w:rsidRPr="00775229">
        <w:rPr>
          <w:rFonts w:ascii="Times New Roman" w:eastAsia="Calibri" w:hAnsi="Times New Roman" w:cs="Times New Roman"/>
          <w:bCs/>
          <w:sz w:val="28"/>
          <w:szCs w:val="28"/>
        </w:rPr>
        <w:t xml:space="preserve">скрининг, </w:t>
      </w:r>
      <w:r w:rsidR="00A345C8" w:rsidRPr="00775229">
        <w:rPr>
          <w:rFonts w:ascii="Times New Roman" w:eastAsia="Calibri" w:hAnsi="Times New Roman" w:cs="Times New Roman"/>
          <w:bCs/>
          <w:sz w:val="28"/>
          <w:szCs w:val="28"/>
        </w:rPr>
        <w:t xml:space="preserve">рак предстательной железы, </w:t>
      </w:r>
      <w:r w:rsidR="003A44C4" w:rsidRPr="00775229">
        <w:rPr>
          <w:rFonts w:ascii="Times New Roman" w:eastAsia="Calibri" w:hAnsi="Times New Roman" w:cs="Times New Roman"/>
          <w:bCs/>
          <w:sz w:val="28"/>
          <w:szCs w:val="28"/>
        </w:rPr>
        <w:t>доступность</w:t>
      </w:r>
      <w:r w:rsidR="00A345C8" w:rsidRPr="00775229">
        <w:rPr>
          <w:rFonts w:ascii="Times New Roman" w:eastAsia="Calibri" w:hAnsi="Times New Roman" w:cs="Times New Roman"/>
          <w:bCs/>
          <w:sz w:val="28"/>
          <w:szCs w:val="28"/>
        </w:rPr>
        <w:t xml:space="preserve"> медицинской помощи, государственно-частной партнерство</w:t>
      </w:r>
      <w:r w:rsidR="003A44C4" w:rsidRPr="00775229">
        <w:rPr>
          <w:rFonts w:ascii="Times New Roman" w:eastAsia="Calibri" w:hAnsi="Times New Roman" w:cs="Times New Roman"/>
          <w:bCs/>
          <w:sz w:val="28"/>
          <w:szCs w:val="28"/>
        </w:rPr>
        <w:t xml:space="preserve">, </w:t>
      </w:r>
      <w:r w:rsidR="00A345C8" w:rsidRPr="00775229">
        <w:rPr>
          <w:rFonts w:ascii="Times New Roman" w:eastAsia="Calibri" w:hAnsi="Times New Roman" w:cs="Times New Roman"/>
          <w:bCs/>
          <w:sz w:val="28"/>
          <w:szCs w:val="28"/>
        </w:rPr>
        <w:t>первичная медико-санитарная помощь</w:t>
      </w:r>
      <w:r w:rsidRPr="00775229">
        <w:rPr>
          <w:rFonts w:ascii="Times New Roman" w:eastAsia="Calibri" w:hAnsi="Times New Roman" w:cs="Times New Roman"/>
          <w:b/>
          <w:sz w:val="28"/>
          <w:szCs w:val="28"/>
        </w:rPr>
        <w:t>.</w:t>
      </w:r>
    </w:p>
    <w:p w14:paraId="707FB755" w14:textId="616E7B23" w:rsidR="005B6780" w:rsidRPr="005B6780" w:rsidRDefault="00AF6A38" w:rsidP="00B65E03">
      <w:pPr>
        <w:spacing w:after="0" w:line="360" w:lineRule="auto"/>
        <w:ind w:firstLine="709"/>
        <w:jc w:val="both"/>
        <w:rPr>
          <w:rFonts w:ascii="Times New Roman" w:eastAsia="Calibri" w:hAnsi="Times New Roman" w:cs="Times New Roman"/>
          <w:bCs/>
          <w:sz w:val="28"/>
          <w:szCs w:val="28"/>
          <w:lang w:val="en-US"/>
        </w:rPr>
      </w:pPr>
      <w:r w:rsidRPr="0024477B">
        <w:rPr>
          <w:rFonts w:ascii="Times New Roman" w:eastAsia="Calibri" w:hAnsi="Times New Roman" w:cs="Times New Roman"/>
          <w:bCs/>
          <w:sz w:val="28"/>
          <w:szCs w:val="28"/>
        </w:rPr>
        <w:t xml:space="preserve">  </w:t>
      </w:r>
      <w:r w:rsidRPr="00AF6A38">
        <w:rPr>
          <w:rFonts w:ascii="Times New Roman" w:eastAsia="Calibri" w:hAnsi="Times New Roman" w:cs="Times New Roman"/>
          <w:b/>
          <w:sz w:val="28"/>
          <w:szCs w:val="28"/>
          <w:lang w:val="en-US"/>
        </w:rPr>
        <w:t xml:space="preserve">Abstract: </w:t>
      </w:r>
      <w:r w:rsidR="005B6780" w:rsidRPr="005B6780">
        <w:rPr>
          <w:rFonts w:ascii="Times New Roman" w:eastAsia="Calibri" w:hAnsi="Times New Roman" w:cs="Times New Roman"/>
          <w:bCs/>
          <w:sz w:val="28"/>
          <w:szCs w:val="28"/>
          <w:lang w:val="en"/>
        </w:rPr>
        <w:t>The article presents the results of an organizational experiment o</w:t>
      </w:r>
      <w:r w:rsidR="000754A5">
        <w:rPr>
          <w:rFonts w:ascii="Times New Roman" w:eastAsia="Calibri" w:hAnsi="Times New Roman" w:cs="Times New Roman"/>
          <w:bCs/>
          <w:sz w:val="28"/>
          <w:szCs w:val="28"/>
          <w:lang w:val="en-US"/>
        </w:rPr>
        <w:t>f</w:t>
      </w:r>
      <w:r w:rsidR="005B6780" w:rsidRPr="005B6780">
        <w:rPr>
          <w:rFonts w:ascii="Times New Roman" w:eastAsia="Calibri" w:hAnsi="Times New Roman" w:cs="Times New Roman"/>
          <w:bCs/>
          <w:sz w:val="28"/>
          <w:szCs w:val="28"/>
          <w:lang w:val="en"/>
        </w:rPr>
        <w:t xml:space="preserve"> the early diagnosis of prostate cancer, carried out in a Moscow city polyclinic. </w:t>
      </w:r>
      <w:r w:rsidR="00255FD6" w:rsidRPr="00255FD6">
        <w:rPr>
          <w:rFonts w:ascii="Times New Roman" w:eastAsia="Calibri" w:hAnsi="Times New Roman" w:cs="Times New Roman"/>
          <w:bCs/>
          <w:sz w:val="28"/>
          <w:szCs w:val="28"/>
          <w:lang w:val="en"/>
        </w:rPr>
        <w:t>Interviewing doctors revealed factors that reduce the availability of medical care and, as a result, an increase in the waiting time for medical care, if cancer is suspected, exceeding those regulated by regulatory documents, which can lead to an increase in the prevalence of advanced cases</w:t>
      </w:r>
      <w:r w:rsidR="00255FD6" w:rsidRPr="00255FD6">
        <w:rPr>
          <w:rFonts w:ascii="Times New Roman" w:eastAsia="Calibri" w:hAnsi="Times New Roman" w:cs="Times New Roman"/>
          <w:bCs/>
          <w:sz w:val="28"/>
          <w:szCs w:val="28"/>
          <w:lang w:val="en-US"/>
        </w:rPr>
        <w:t xml:space="preserve"> </w:t>
      </w:r>
      <w:r w:rsidR="00255FD6" w:rsidRPr="00255FD6">
        <w:rPr>
          <w:rFonts w:ascii="Times New Roman" w:eastAsia="Calibri" w:hAnsi="Times New Roman" w:cs="Times New Roman"/>
          <w:bCs/>
          <w:sz w:val="28"/>
          <w:szCs w:val="28"/>
          <w:lang w:val="en"/>
        </w:rPr>
        <w:t>of cancer.</w:t>
      </w:r>
      <w:r w:rsidR="00255FD6" w:rsidRPr="00255FD6">
        <w:rPr>
          <w:rFonts w:ascii="Times New Roman" w:eastAsia="Calibri" w:hAnsi="Times New Roman" w:cs="Times New Roman"/>
          <w:bCs/>
          <w:sz w:val="28"/>
          <w:szCs w:val="28"/>
          <w:lang w:val="en-US"/>
        </w:rPr>
        <w:t xml:space="preserve"> </w:t>
      </w:r>
      <w:r w:rsidR="005B6780" w:rsidRPr="005B6780">
        <w:rPr>
          <w:rFonts w:ascii="Times New Roman" w:eastAsia="Calibri" w:hAnsi="Times New Roman" w:cs="Times New Roman"/>
          <w:bCs/>
          <w:sz w:val="28"/>
          <w:szCs w:val="28"/>
          <w:lang w:val="en"/>
        </w:rPr>
        <w:t>The results of the experiment made it possible to identify potential primary care resources, in terms of the possibilities of implementing programs for the early diagnosis of oncological diseases, as well as the high effectiveness of these activities, which resulted in an increase in the detection of oncological diseases, including in the early stages. The organizational model of this experiment and its results can be taken into account by health authorities when developing programs for the early diagnosis of cancer.</w:t>
      </w:r>
    </w:p>
    <w:p w14:paraId="455B65BA" w14:textId="2DE8705B" w:rsidR="00364A5A" w:rsidRDefault="00AF6A38" w:rsidP="00B65E03">
      <w:pPr>
        <w:spacing w:after="0" w:line="360" w:lineRule="auto"/>
        <w:ind w:firstLine="709"/>
        <w:jc w:val="both"/>
        <w:rPr>
          <w:rFonts w:ascii="Times New Roman" w:eastAsia="Calibri" w:hAnsi="Times New Roman" w:cs="Times New Roman"/>
          <w:bCs/>
          <w:iCs/>
          <w:sz w:val="28"/>
          <w:szCs w:val="28"/>
          <w:lang w:val="en-US"/>
        </w:rPr>
      </w:pPr>
      <w:r w:rsidRPr="00775229">
        <w:rPr>
          <w:rFonts w:ascii="Times New Roman" w:eastAsia="Calibri" w:hAnsi="Times New Roman" w:cs="Times New Roman"/>
          <w:b/>
          <w:iCs/>
          <w:sz w:val="28"/>
          <w:szCs w:val="28"/>
          <w:lang w:val="en-US"/>
        </w:rPr>
        <w:lastRenderedPageBreak/>
        <w:t xml:space="preserve">Keywords: </w:t>
      </w:r>
      <w:r w:rsidR="00A345C8" w:rsidRPr="00775229">
        <w:rPr>
          <w:rFonts w:ascii="Times New Roman" w:eastAsia="Calibri" w:hAnsi="Times New Roman" w:cs="Times New Roman"/>
          <w:bCs/>
          <w:iCs/>
          <w:sz w:val="28"/>
          <w:szCs w:val="28"/>
          <w:lang w:val="en"/>
        </w:rPr>
        <w:t>screening, prostate cancer, access to medical care, public-private partnership, primary health care</w:t>
      </w:r>
      <w:r w:rsidR="00A345C8" w:rsidRPr="00775229">
        <w:rPr>
          <w:rFonts w:ascii="Times New Roman" w:eastAsia="Calibri" w:hAnsi="Times New Roman" w:cs="Times New Roman"/>
          <w:bCs/>
          <w:iCs/>
          <w:sz w:val="28"/>
          <w:szCs w:val="28"/>
          <w:lang w:val="en-US"/>
        </w:rPr>
        <w:t>.</w:t>
      </w:r>
    </w:p>
    <w:p w14:paraId="0A8805D7" w14:textId="77777777" w:rsidR="00775229" w:rsidRPr="00F51347" w:rsidRDefault="00775229" w:rsidP="00B65E03">
      <w:pPr>
        <w:spacing w:after="0" w:line="360" w:lineRule="auto"/>
        <w:ind w:firstLine="709"/>
        <w:jc w:val="both"/>
        <w:rPr>
          <w:rFonts w:ascii="Times New Roman" w:eastAsia="Calibri" w:hAnsi="Times New Roman" w:cs="Times New Roman"/>
          <w:sz w:val="28"/>
          <w:szCs w:val="28"/>
          <w:lang w:val="en-US"/>
        </w:rPr>
      </w:pPr>
    </w:p>
    <w:p w14:paraId="589E2A86" w14:textId="77777777" w:rsidR="00364A5A" w:rsidRPr="00364A5A" w:rsidRDefault="00364A5A" w:rsidP="00B65E03">
      <w:pPr>
        <w:spacing w:after="0" w:line="360" w:lineRule="auto"/>
        <w:ind w:firstLine="709"/>
        <w:jc w:val="both"/>
        <w:rPr>
          <w:rFonts w:ascii="Times New Roman" w:eastAsia="Calibri" w:hAnsi="Times New Roman" w:cs="Times New Roman"/>
          <w:b/>
          <w:bCs/>
          <w:sz w:val="28"/>
          <w:szCs w:val="28"/>
        </w:rPr>
      </w:pPr>
      <w:r w:rsidRPr="00364A5A">
        <w:rPr>
          <w:rFonts w:ascii="Times New Roman" w:eastAsia="Calibri" w:hAnsi="Times New Roman" w:cs="Times New Roman"/>
          <w:b/>
          <w:bCs/>
          <w:sz w:val="28"/>
          <w:szCs w:val="28"/>
        </w:rPr>
        <w:t>Введение</w:t>
      </w:r>
    </w:p>
    <w:p w14:paraId="08BB0721" w14:textId="1214075C" w:rsidR="00CA4383" w:rsidRDefault="0031099B"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Смертность от онкологических заболеваний занимает лидирующие позиции во всех странах мира, в том числе и</w:t>
      </w:r>
      <w:r w:rsidR="00954F0B">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Российской Федерации</w:t>
      </w:r>
      <w:r w:rsidR="004C7A0B">
        <w:rPr>
          <w:rFonts w:ascii="Times New Roman" w:eastAsia="Calibri" w:hAnsi="Times New Roman" w:cs="Times New Roman"/>
          <w:sz w:val="28"/>
          <w:szCs w:val="28"/>
        </w:rPr>
        <w:t xml:space="preserve">, где </w:t>
      </w:r>
      <w:r>
        <w:rPr>
          <w:rFonts w:ascii="Times New Roman" w:eastAsia="Calibri" w:hAnsi="Times New Roman" w:cs="Times New Roman"/>
          <w:sz w:val="28"/>
          <w:szCs w:val="28"/>
        </w:rPr>
        <w:t>смертность от данных заболеваний занимает с 2011 года второе</w:t>
      </w:r>
      <w:r w:rsidR="00954F0B">
        <w:rPr>
          <w:rFonts w:ascii="Times New Roman" w:eastAsia="Calibri" w:hAnsi="Times New Roman" w:cs="Times New Roman"/>
          <w:sz w:val="28"/>
          <w:szCs w:val="28"/>
        </w:rPr>
        <w:t xml:space="preserve"> ранговое</w:t>
      </w:r>
      <w:r>
        <w:rPr>
          <w:rFonts w:ascii="Times New Roman" w:eastAsia="Calibri" w:hAnsi="Times New Roman" w:cs="Times New Roman"/>
          <w:sz w:val="28"/>
          <w:szCs w:val="28"/>
        </w:rPr>
        <w:t xml:space="preserve"> место и на 2018 год состав</w:t>
      </w:r>
      <w:r w:rsidR="00BB5FAD">
        <w:rPr>
          <w:rFonts w:ascii="Times New Roman" w:eastAsia="Calibri" w:hAnsi="Times New Roman" w:cs="Times New Roman"/>
          <w:sz w:val="28"/>
          <w:szCs w:val="28"/>
        </w:rPr>
        <w:t>ляла</w:t>
      </w:r>
      <w:r>
        <w:rPr>
          <w:rFonts w:ascii="Times New Roman" w:eastAsia="Calibri" w:hAnsi="Times New Roman" w:cs="Times New Roman"/>
          <w:sz w:val="28"/>
          <w:szCs w:val="28"/>
        </w:rPr>
        <w:t xml:space="preserve"> 16,3%. </w:t>
      </w:r>
      <w:r w:rsidR="009245C9">
        <w:rPr>
          <w:rFonts w:ascii="Times New Roman" w:eastAsia="Calibri" w:hAnsi="Times New Roman" w:cs="Times New Roman"/>
          <w:sz w:val="28"/>
          <w:szCs w:val="28"/>
        </w:rPr>
        <w:t>При этом</w:t>
      </w:r>
      <w:r w:rsidR="00605C3E">
        <w:rPr>
          <w:rFonts w:ascii="Times New Roman" w:eastAsia="Calibri" w:hAnsi="Times New Roman" w:cs="Times New Roman"/>
          <w:sz w:val="28"/>
          <w:szCs w:val="28"/>
        </w:rPr>
        <w:t xml:space="preserve">, </w:t>
      </w:r>
      <w:r w:rsidR="00605C3E" w:rsidRPr="00605C3E">
        <w:rPr>
          <w:rFonts w:ascii="Times New Roman" w:eastAsia="Calibri" w:hAnsi="Times New Roman" w:cs="Times New Roman"/>
          <w:sz w:val="28"/>
          <w:szCs w:val="28"/>
        </w:rPr>
        <w:t>несмотря на схожую структуру ведущих причин смертности от новообразований</w:t>
      </w:r>
      <w:r w:rsidR="00E54CE8">
        <w:rPr>
          <w:rFonts w:ascii="Times New Roman" w:eastAsia="Calibri" w:hAnsi="Times New Roman" w:cs="Times New Roman"/>
          <w:sz w:val="28"/>
          <w:szCs w:val="28"/>
        </w:rPr>
        <w:t xml:space="preserve">, </w:t>
      </w:r>
      <w:r w:rsidR="009245C9" w:rsidRPr="009245C9">
        <w:rPr>
          <w:rFonts w:ascii="Times New Roman" w:eastAsia="Calibri" w:hAnsi="Times New Roman" w:cs="Times New Roman"/>
          <w:sz w:val="28"/>
          <w:szCs w:val="28"/>
        </w:rPr>
        <w:t>выявляемость онкопатологии в Росси</w:t>
      </w:r>
      <w:r w:rsidR="00E54CE8">
        <w:rPr>
          <w:rFonts w:ascii="Times New Roman" w:eastAsia="Calibri" w:hAnsi="Times New Roman" w:cs="Times New Roman"/>
          <w:sz w:val="28"/>
          <w:szCs w:val="28"/>
        </w:rPr>
        <w:t>йской Федерации</w:t>
      </w:r>
      <w:r w:rsidR="009245C9" w:rsidRPr="009245C9">
        <w:rPr>
          <w:rFonts w:ascii="Times New Roman" w:eastAsia="Calibri" w:hAnsi="Times New Roman" w:cs="Times New Roman"/>
          <w:sz w:val="28"/>
          <w:szCs w:val="28"/>
        </w:rPr>
        <w:t xml:space="preserve"> хуже, чем в странах Европы</w:t>
      </w:r>
      <w:r w:rsidR="00E54CE8">
        <w:rPr>
          <w:rFonts w:ascii="Times New Roman" w:eastAsia="Calibri" w:hAnsi="Times New Roman" w:cs="Times New Roman"/>
          <w:sz w:val="28"/>
          <w:szCs w:val="28"/>
        </w:rPr>
        <w:t xml:space="preserve">, </w:t>
      </w:r>
      <w:r w:rsidR="00BB5FAD">
        <w:rPr>
          <w:rFonts w:ascii="Times New Roman" w:eastAsia="Calibri" w:hAnsi="Times New Roman" w:cs="Times New Roman"/>
          <w:sz w:val="28"/>
          <w:szCs w:val="28"/>
        </w:rPr>
        <w:t xml:space="preserve">а </w:t>
      </w:r>
      <w:r w:rsidR="00E54CE8">
        <w:rPr>
          <w:rFonts w:ascii="Times New Roman" w:eastAsia="Calibri" w:hAnsi="Times New Roman" w:cs="Times New Roman"/>
          <w:sz w:val="28"/>
          <w:szCs w:val="28"/>
        </w:rPr>
        <w:t>сме</w:t>
      </w:r>
      <w:r w:rsidR="009245C9" w:rsidRPr="009245C9">
        <w:rPr>
          <w:rFonts w:ascii="Times New Roman" w:eastAsia="Calibri" w:hAnsi="Times New Roman" w:cs="Times New Roman"/>
          <w:sz w:val="28"/>
          <w:szCs w:val="28"/>
        </w:rPr>
        <w:t>ртность</w:t>
      </w:r>
      <w:r w:rsidR="00E54CE8">
        <w:rPr>
          <w:rFonts w:ascii="Times New Roman" w:eastAsia="Calibri" w:hAnsi="Times New Roman" w:cs="Times New Roman"/>
          <w:sz w:val="28"/>
          <w:szCs w:val="28"/>
        </w:rPr>
        <w:t xml:space="preserve"> выше, что </w:t>
      </w:r>
      <w:r w:rsidR="00BB5FAD">
        <w:rPr>
          <w:rFonts w:ascii="Times New Roman" w:eastAsia="Calibri" w:hAnsi="Times New Roman" w:cs="Times New Roman"/>
          <w:sz w:val="28"/>
          <w:szCs w:val="28"/>
        </w:rPr>
        <w:t>определяет</w:t>
      </w:r>
      <w:r w:rsidR="00E54CE8">
        <w:rPr>
          <w:rFonts w:ascii="Times New Roman" w:eastAsia="Calibri" w:hAnsi="Times New Roman" w:cs="Times New Roman"/>
          <w:sz w:val="28"/>
          <w:szCs w:val="28"/>
        </w:rPr>
        <w:t xml:space="preserve"> необходимость внедрения современных </w:t>
      </w:r>
      <w:r w:rsidR="00BB5FAD">
        <w:rPr>
          <w:rFonts w:ascii="Times New Roman" w:eastAsia="Calibri" w:hAnsi="Times New Roman" w:cs="Times New Roman"/>
          <w:sz w:val="28"/>
          <w:szCs w:val="28"/>
        </w:rPr>
        <w:t xml:space="preserve">медицинских и организационных </w:t>
      </w:r>
      <w:r w:rsidR="00E54CE8">
        <w:rPr>
          <w:rFonts w:ascii="Times New Roman" w:eastAsia="Calibri" w:hAnsi="Times New Roman" w:cs="Times New Roman"/>
          <w:sz w:val="28"/>
          <w:szCs w:val="28"/>
        </w:rPr>
        <w:t xml:space="preserve">технологий оказания помощи онкологическим пациентам, </w:t>
      </w:r>
      <w:r w:rsidR="00BB5FAD">
        <w:rPr>
          <w:rFonts w:ascii="Times New Roman" w:eastAsia="Calibri" w:hAnsi="Times New Roman" w:cs="Times New Roman"/>
          <w:sz w:val="28"/>
          <w:szCs w:val="28"/>
        </w:rPr>
        <w:t>с использованием передового</w:t>
      </w:r>
      <w:r w:rsidR="00E54CE8">
        <w:rPr>
          <w:rFonts w:ascii="Times New Roman" w:eastAsia="Calibri" w:hAnsi="Times New Roman" w:cs="Times New Roman"/>
          <w:sz w:val="28"/>
          <w:szCs w:val="28"/>
        </w:rPr>
        <w:t xml:space="preserve"> опыта </w:t>
      </w:r>
      <w:r w:rsidR="009245C9" w:rsidRPr="009245C9">
        <w:rPr>
          <w:rFonts w:ascii="Times New Roman" w:eastAsia="Calibri" w:hAnsi="Times New Roman" w:cs="Times New Roman"/>
          <w:sz w:val="28"/>
          <w:szCs w:val="28"/>
        </w:rPr>
        <w:t>зарубежных стран</w:t>
      </w:r>
      <w:r w:rsidR="00E54CE8">
        <w:rPr>
          <w:rFonts w:ascii="Times New Roman" w:eastAsia="Calibri" w:hAnsi="Times New Roman" w:cs="Times New Roman"/>
          <w:sz w:val="28"/>
          <w:szCs w:val="28"/>
        </w:rPr>
        <w:t xml:space="preserve">. </w:t>
      </w:r>
      <w:r w:rsidR="009245C9" w:rsidRPr="009245C9">
        <w:rPr>
          <w:rFonts w:ascii="Times New Roman" w:eastAsia="Calibri" w:hAnsi="Times New Roman" w:cs="Times New Roman"/>
          <w:sz w:val="28"/>
          <w:szCs w:val="28"/>
        </w:rPr>
        <w:t>[</w:t>
      </w:r>
      <w:r w:rsidR="00F51347">
        <w:rPr>
          <w:rFonts w:ascii="Times New Roman" w:eastAsia="Calibri" w:hAnsi="Times New Roman" w:cs="Times New Roman"/>
          <w:sz w:val="28"/>
          <w:szCs w:val="28"/>
        </w:rPr>
        <w:t>1,2</w:t>
      </w:r>
      <w:r w:rsidR="009245C9" w:rsidRPr="009245C9">
        <w:rPr>
          <w:rFonts w:ascii="Times New Roman" w:eastAsia="Calibri" w:hAnsi="Times New Roman" w:cs="Times New Roman"/>
          <w:sz w:val="28"/>
          <w:szCs w:val="28"/>
        </w:rPr>
        <w:t>].</w:t>
      </w:r>
    </w:p>
    <w:p w14:paraId="61754EA7" w14:textId="16F54A67" w:rsidR="00DB2D6A" w:rsidRDefault="003E0F53"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C7A0B">
        <w:rPr>
          <w:rFonts w:ascii="Times New Roman" w:eastAsia="Calibri" w:hAnsi="Times New Roman" w:cs="Times New Roman"/>
          <w:sz w:val="28"/>
          <w:szCs w:val="28"/>
        </w:rPr>
        <w:t xml:space="preserve">азработка и реализация программ по борьбе с онкологическими заболеваниями является одной из задач в части достижения Указа </w:t>
      </w:r>
      <w:r w:rsidR="00DD7391">
        <w:rPr>
          <w:rFonts w:ascii="Times New Roman" w:eastAsia="Calibri" w:hAnsi="Times New Roman" w:cs="Times New Roman"/>
          <w:sz w:val="28"/>
          <w:szCs w:val="28"/>
        </w:rPr>
        <w:t xml:space="preserve">Президента Российской Федерации </w:t>
      </w:r>
      <w:r w:rsidR="004C7A0B">
        <w:rPr>
          <w:rFonts w:ascii="Times New Roman" w:eastAsia="Calibri" w:hAnsi="Times New Roman" w:cs="Times New Roman"/>
          <w:sz w:val="28"/>
          <w:szCs w:val="28"/>
        </w:rPr>
        <w:t>о снижении</w:t>
      </w:r>
      <w:r w:rsidR="00DD7391" w:rsidRPr="00DD7391">
        <w:rPr>
          <w:rFonts w:ascii="Times New Roman" w:eastAsia="Calibri" w:hAnsi="Times New Roman" w:cs="Times New Roman"/>
          <w:sz w:val="28"/>
          <w:szCs w:val="28"/>
        </w:rPr>
        <w:t xml:space="preserve"> </w:t>
      </w:r>
      <w:r w:rsidR="00DD7391">
        <w:rPr>
          <w:rFonts w:ascii="Times New Roman" w:eastAsia="Calibri" w:hAnsi="Times New Roman" w:cs="Times New Roman"/>
          <w:sz w:val="28"/>
          <w:szCs w:val="28"/>
        </w:rPr>
        <w:t xml:space="preserve">показателей </w:t>
      </w:r>
      <w:r w:rsidR="00DD7391" w:rsidRPr="00DD7391">
        <w:rPr>
          <w:rFonts w:ascii="Times New Roman" w:eastAsia="Calibri" w:hAnsi="Times New Roman" w:cs="Times New Roman"/>
          <w:sz w:val="28"/>
          <w:szCs w:val="28"/>
        </w:rPr>
        <w:t>смертности от новообразований</w:t>
      </w:r>
      <w:r w:rsidR="007E0D0C">
        <w:rPr>
          <w:rFonts w:ascii="Times New Roman" w:eastAsia="Calibri" w:hAnsi="Times New Roman" w:cs="Times New Roman"/>
          <w:sz w:val="28"/>
          <w:szCs w:val="28"/>
        </w:rPr>
        <w:t xml:space="preserve">, при этом существенное внимание должно быть уделено вопросам </w:t>
      </w:r>
      <w:r w:rsidR="00E719B2">
        <w:rPr>
          <w:rFonts w:ascii="Times New Roman" w:eastAsia="Calibri" w:hAnsi="Times New Roman" w:cs="Times New Roman"/>
          <w:sz w:val="28"/>
          <w:szCs w:val="28"/>
        </w:rPr>
        <w:t xml:space="preserve">их </w:t>
      </w:r>
      <w:r w:rsidR="007E0D0C">
        <w:rPr>
          <w:rFonts w:ascii="Times New Roman" w:eastAsia="Calibri" w:hAnsi="Times New Roman" w:cs="Times New Roman"/>
          <w:sz w:val="28"/>
          <w:szCs w:val="28"/>
        </w:rPr>
        <w:t>ранней диагностики</w:t>
      </w:r>
      <w:r w:rsidR="00E719B2">
        <w:rPr>
          <w:rFonts w:ascii="Times New Roman" w:eastAsia="Calibri" w:hAnsi="Times New Roman" w:cs="Times New Roman"/>
          <w:sz w:val="28"/>
          <w:szCs w:val="28"/>
        </w:rPr>
        <w:t>.</w:t>
      </w:r>
      <w:r w:rsidR="004C7A0B">
        <w:rPr>
          <w:rFonts w:ascii="Times New Roman" w:eastAsia="Calibri" w:hAnsi="Times New Roman" w:cs="Times New Roman"/>
          <w:sz w:val="28"/>
          <w:szCs w:val="28"/>
        </w:rPr>
        <w:t xml:space="preserve"> </w:t>
      </w:r>
      <w:r w:rsidR="009858B7">
        <w:rPr>
          <w:rFonts w:ascii="Times New Roman" w:eastAsia="Calibri" w:hAnsi="Times New Roman" w:cs="Times New Roman"/>
          <w:sz w:val="28"/>
          <w:szCs w:val="28"/>
        </w:rPr>
        <w:t>[</w:t>
      </w:r>
      <w:r w:rsidR="00F51347">
        <w:rPr>
          <w:rFonts w:ascii="Times New Roman" w:eastAsia="Calibri" w:hAnsi="Times New Roman" w:cs="Times New Roman"/>
          <w:sz w:val="28"/>
          <w:szCs w:val="28"/>
        </w:rPr>
        <w:t>3</w:t>
      </w:r>
      <w:r w:rsidR="00E719B2">
        <w:rPr>
          <w:rFonts w:ascii="Times New Roman" w:eastAsia="Calibri" w:hAnsi="Times New Roman" w:cs="Times New Roman"/>
          <w:sz w:val="28"/>
          <w:szCs w:val="28"/>
        </w:rPr>
        <w:t>,</w:t>
      </w:r>
      <w:r w:rsidR="00F51347">
        <w:rPr>
          <w:rFonts w:ascii="Times New Roman" w:eastAsia="Calibri" w:hAnsi="Times New Roman" w:cs="Times New Roman"/>
          <w:sz w:val="28"/>
          <w:szCs w:val="28"/>
        </w:rPr>
        <w:t>4</w:t>
      </w:r>
      <w:r w:rsidR="00B423A3">
        <w:rPr>
          <w:rFonts w:ascii="Times New Roman" w:eastAsia="Calibri" w:hAnsi="Times New Roman" w:cs="Times New Roman"/>
          <w:sz w:val="28"/>
          <w:szCs w:val="28"/>
        </w:rPr>
        <w:t>,5</w:t>
      </w:r>
      <w:r w:rsidR="009858B7">
        <w:rPr>
          <w:rFonts w:ascii="Times New Roman" w:eastAsia="Calibri" w:hAnsi="Times New Roman" w:cs="Times New Roman"/>
          <w:sz w:val="28"/>
          <w:szCs w:val="28"/>
        </w:rPr>
        <w:t>].</w:t>
      </w:r>
      <w:r w:rsidR="00A121C6">
        <w:rPr>
          <w:rFonts w:ascii="Times New Roman" w:eastAsia="Calibri" w:hAnsi="Times New Roman" w:cs="Times New Roman"/>
          <w:sz w:val="28"/>
          <w:szCs w:val="28"/>
        </w:rPr>
        <w:t xml:space="preserve"> </w:t>
      </w:r>
    </w:p>
    <w:p w14:paraId="7C99CC45" w14:textId="57293111" w:rsidR="00A90559" w:rsidRPr="00A90559" w:rsidRDefault="004E7A51"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Существующая в Российской Федерации система диспансеризации</w:t>
      </w:r>
      <w:r w:rsidR="00630E3C">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позволяет наращивать охват населения</w:t>
      </w:r>
      <w:r w:rsidR="001B4264">
        <w:rPr>
          <w:rFonts w:ascii="Times New Roman" w:eastAsia="Calibri" w:hAnsi="Times New Roman" w:cs="Times New Roman"/>
          <w:sz w:val="28"/>
          <w:szCs w:val="28"/>
        </w:rPr>
        <w:t xml:space="preserve"> медицинскими осмотрами</w:t>
      </w:r>
      <w:r>
        <w:rPr>
          <w:rFonts w:ascii="Times New Roman" w:eastAsia="Calibri" w:hAnsi="Times New Roman" w:cs="Times New Roman"/>
          <w:sz w:val="28"/>
          <w:szCs w:val="28"/>
        </w:rPr>
        <w:t>, что способствует</w:t>
      </w:r>
      <w:r w:rsidR="001B4264">
        <w:rPr>
          <w:rFonts w:ascii="Times New Roman" w:eastAsia="Calibri" w:hAnsi="Times New Roman" w:cs="Times New Roman"/>
          <w:sz w:val="28"/>
          <w:szCs w:val="28"/>
        </w:rPr>
        <w:t xml:space="preserve"> </w:t>
      </w:r>
      <w:r w:rsidR="00A90559" w:rsidRPr="00A90559">
        <w:rPr>
          <w:rFonts w:ascii="Times New Roman" w:eastAsia="Calibri" w:hAnsi="Times New Roman" w:cs="Times New Roman"/>
          <w:sz w:val="28"/>
          <w:szCs w:val="28"/>
        </w:rPr>
        <w:t>выявлен</w:t>
      </w:r>
      <w:r w:rsidR="001B4264">
        <w:rPr>
          <w:rFonts w:ascii="Times New Roman" w:eastAsia="Calibri" w:hAnsi="Times New Roman" w:cs="Times New Roman"/>
          <w:sz w:val="28"/>
          <w:szCs w:val="28"/>
        </w:rPr>
        <w:t>ию</w:t>
      </w:r>
      <w:r w:rsidR="003029CA">
        <w:rPr>
          <w:rFonts w:ascii="Times New Roman" w:eastAsia="Calibri" w:hAnsi="Times New Roman" w:cs="Times New Roman"/>
          <w:sz w:val="28"/>
          <w:szCs w:val="28"/>
        </w:rPr>
        <w:t>,</w:t>
      </w:r>
      <w:r w:rsidR="00A90559" w:rsidRPr="00A90559">
        <w:rPr>
          <w:rFonts w:ascii="Times New Roman" w:eastAsia="Calibri" w:hAnsi="Times New Roman" w:cs="Times New Roman"/>
          <w:sz w:val="28"/>
          <w:szCs w:val="28"/>
        </w:rPr>
        <w:t xml:space="preserve"> </w:t>
      </w:r>
      <w:r w:rsidR="001B4264">
        <w:rPr>
          <w:rFonts w:ascii="Times New Roman" w:eastAsia="Calibri" w:hAnsi="Times New Roman" w:cs="Times New Roman"/>
          <w:sz w:val="28"/>
          <w:szCs w:val="28"/>
        </w:rPr>
        <w:t xml:space="preserve">в том числе и </w:t>
      </w:r>
      <w:r>
        <w:rPr>
          <w:rFonts w:ascii="Times New Roman" w:eastAsia="Calibri" w:hAnsi="Times New Roman" w:cs="Times New Roman"/>
          <w:sz w:val="28"/>
          <w:szCs w:val="28"/>
        </w:rPr>
        <w:t>онкологических заболеваний</w:t>
      </w:r>
      <w:r w:rsidR="001B4264">
        <w:rPr>
          <w:rFonts w:ascii="Times New Roman" w:eastAsia="Calibri" w:hAnsi="Times New Roman" w:cs="Times New Roman"/>
          <w:sz w:val="28"/>
          <w:szCs w:val="28"/>
        </w:rPr>
        <w:t xml:space="preserve">, однако диспансеризация не </w:t>
      </w:r>
      <w:r w:rsidR="00A90559" w:rsidRPr="00A90559">
        <w:rPr>
          <w:rFonts w:ascii="Times New Roman" w:eastAsia="Calibri" w:hAnsi="Times New Roman" w:cs="Times New Roman"/>
          <w:sz w:val="28"/>
          <w:szCs w:val="28"/>
        </w:rPr>
        <w:t>является значимым фактором в выявляемости новообразований</w:t>
      </w:r>
      <w:r w:rsidR="001B4264">
        <w:rPr>
          <w:rFonts w:ascii="Times New Roman" w:eastAsia="Calibri" w:hAnsi="Times New Roman" w:cs="Times New Roman"/>
          <w:sz w:val="28"/>
          <w:szCs w:val="28"/>
        </w:rPr>
        <w:t xml:space="preserve"> и требует </w:t>
      </w:r>
      <w:r w:rsidR="00A90559" w:rsidRPr="00A90559">
        <w:rPr>
          <w:rFonts w:ascii="Times New Roman" w:eastAsia="Calibri" w:hAnsi="Times New Roman" w:cs="Times New Roman"/>
          <w:sz w:val="28"/>
          <w:szCs w:val="28"/>
        </w:rPr>
        <w:t>более детального анализа организации е</w:t>
      </w:r>
      <w:r w:rsidR="00051DEE">
        <w:rPr>
          <w:rFonts w:ascii="Times New Roman" w:eastAsia="Calibri" w:hAnsi="Times New Roman" w:cs="Times New Roman"/>
          <w:sz w:val="28"/>
          <w:szCs w:val="28"/>
        </w:rPr>
        <w:t>ё</w:t>
      </w:r>
      <w:r w:rsidR="00A90559" w:rsidRPr="00A90559">
        <w:rPr>
          <w:rFonts w:ascii="Times New Roman" w:eastAsia="Calibri" w:hAnsi="Times New Roman" w:cs="Times New Roman"/>
          <w:sz w:val="28"/>
          <w:szCs w:val="28"/>
        </w:rPr>
        <w:t xml:space="preserve"> проведения с целью выработки мер по повышению результативности </w:t>
      </w:r>
      <w:r w:rsidR="00630E3C">
        <w:rPr>
          <w:rFonts w:ascii="Times New Roman" w:eastAsia="Calibri" w:hAnsi="Times New Roman" w:cs="Times New Roman"/>
          <w:sz w:val="28"/>
          <w:szCs w:val="28"/>
        </w:rPr>
        <w:t xml:space="preserve">скрининга и </w:t>
      </w:r>
      <w:r w:rsidR="00A90559" w:rsidRPr="00A90559">
        <w:rPr>
          <w:rFonts w:ascii="Times New Roman" w:eastAsia="Calibri" w:hAnsi="Times New Roman" w:cs="Times New Roman"/>
          <w:sz w:val="28"/>
          <w:szCs w:val="28"/>
        </w:rPr>
        <w:t>ранней диагностики онкологических заболеваний</w:t>
      </w:r>
      <w:r w:rsidR="00630E3C">
        <w:rPr>
          <w:rFonts w:ascii="Times New Roman" w:eastAsia="Calibri" w:hAnsi="Times New Roman" w:cs="Times New Roman"/>
          <w:sz w:val="28"/>
          <w:szCs w:val="28"/>
        </w:rPr>
        <w:t xml:space="preserve"> и</w:t>
      </w:r>
      <w:r w:rsidR="00E719B2">
        <w:rPr>
          <w:rFonts w:ascii="Times New Roman" w:eastAsia="Calibri" w:hAnsi="Times New Roman" w:cs="Times New Roman"/>
          <w:sz w:val="28"/>
          <w:szCs w:val="28"/>
        </w:rPr>
        <w:t xml:space="preserve"> должно сопровождаться </w:t>
      </w:r>
      <w:r w:rsidR="00051DEE">
        <w:rPr>
          <w:rFonts w:ascii="Times New Roman" w:eastAsia="Calibri" w:hAnsi="Times New Roman" w:cs="Times New Roman"/>
          <w:sz w:val="28"/>
          <w:szCs w:val="28"/>
        </w:rPr>
        <w:t>повышением уровня информированности населения и формированием приверженности к здоровому образу жизни.</w:t>
      </w:r>
      <w:r w:rsidR="00A90559" w:rsidRPr="00A90559">
        <w:rPr>
          <w:rFonts w:ascii="Times New Roman" w:eastAsia="Calibri" w:hAnsi="Times New Roman" w:cs="Times New Roman"/>
          <w:sz w:val="28"/>
          <w:szCs w:val="28"/>
        </w:rPr>
        <w:t xml:space="preserve"> </w:t>
      </w:r>
      <w:r w:rsidR="00E719B2" w:rsidRPr="00A90559">
        <w:rPr>
          <w:rFonts w:ascii="Times New Roman" w:eastAsia="Calibri" w:hAnsi="Times New Roman" w:cs="Times New Roman"/>
          <w:sz w:val="28"/>
          <w:szCs w:val="28"/>
        </w:rPr>
        <w:t>[</w:t>
      </w:r>
      <w:r w:rsidR="00E719B2">
        <w:rPr>
          <w:rFonts w:ascii="Times New Roman" w:eastAsia="Calibri" w:hAnsi="Times New Roman" w:cs="Times New Roman"/>
          <w:sz w:val="28"/>
          <w:szCs w:val="28"/>
        </w:rPr>
        <w:t>6,</w:t>
      </w:r>
      <w:r w:rsidR="00B423A3">
        <w:rPr>
          <w:rFonts w:ascii="Times New Roman" w:eastAsia="Calibri" w:hAnsi="Times New Roman" w:cs="Times New Roman"/>
          <w:sz w:val="28"/>
          <w:szCs w:val="28"/>
        </w:rPr>
        <w:t>7</w:t>
      </w:r>
      <w:r w:rsidR="00A90559" w:rsidRPr="00A90559">
        <w:rPr>
          <w:rFonts w:ascii="Times New Roman" w:eastAsia="Calibri" w:hAnsi="Times New Roman" w:cs="Times New Roman"/>
          <w:sz w:val="28"/>
          <w:szCs w:val="28"/>
        </w:rPr>
        <w:t>].</w:t>
      </w:r>
    </w:p>
    <w:p w14:paraId="5B83BAA1" w14:textId="35E869DC" w:rsidR="001001BC" w:rsidRDefault="0078626A"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C2188">
        <w:rPr>
          <w:rFonts w:ascii="Times New Roman" w:eastAsia="Calibri" w:hAnsi="Times New Roman" w:cs="Times New Roman"/>
          <w:sz w:val="28"/>
          <w:szCs w:val="28"/>
        </w:rPr>
        <w:t xml:space="preserve"> Российской Федерации</w:t>
      </w:r>
      <w:r>
        <w:rPr>
          <w:rFonts w:ascii="Times New Roman" w:eastAsia="Calibri" w:hAnsi="Times New Roman" w:cs="Times New Roman"/>
          <w:sz w:val="28"/>
          <w:szCs w:val="28"/>
        </w:rPr>
        <w:t xml:space="preserve"> накоплен опыт реализации скрининговых программ по раннему выявлению рака предстательной железы</w:t>
      </w:r>
      <w:r w:rsidR="00CE7E18">
        <w:rPr>
          <w:rFonts w:ascii="Times New Roman" w:eastAsia="Calibri" w:hAnsi="Times New Roman" w:cs="Times New Roman"/>
          <w:sz w:val="28"/>
          <w:szCs w:val="28"/>
        </w:rPr>
        <w:t xml:space="preserve"> (РПЖ)</w:t>
      </w:r>
      <w:r>
        <w:rPr>
          <w:rFonts w:ascii="Times New Roman" w:eastAsia="Calibri" w:hAnsi="Times New Roman" w:cs="Times New Roman"/>
          <w:sz w:val="28"/>
          <w:szCs w:val="28"/>
        </w:rPr>
        <w:t xml:space="preserve">, который </w:t>
      </w:r>
      <w:r w:rsidR="001001BC" w:rsidRPr="001001BC">
        <w:rPr>
          <w:rFonts w:ascii="Times New Roman" w:eastAsia="Calibri" w:hAnsi="Times New Roman" w:cs="Times New Roman"/>
          <w:sz w:val="28"/>
          <w:szCs w:val="28"/>
        </w:rPr>
        <w:t xml:space="preserve">является одним из наиболее распространенных злокачественных </w:t>
      </w:r>
      <w:r w:rsidR="003029CA">
        <w:rPr>
          <w:rFonts w:ascii="Times New Roman" w:eastAsia="Calibri" w:hAnsi="Times New Roman" w:cs="Times New Roman"/>
          <w:sz w:val="28"/>
          <w:szCs w:val="28"/>
        </w:rPr>
        <w:lastRenderedPageBreak/>
        <w:t>новообразований</w:t>
      </w:r>
      <w:r w:rsidR="001001BC" w:rsidRPr="001001BC">
        <w:rPr>
          <w:rFonts w:ascii="Times New Roman" w:eastAsia="Calibri" w:hAnsi="Times New Roman" w:cs="Times New Roman"/>
          <w:sz w:val="28"/>
          <w:szCs w:val="28"/>
        </w:rPr>
        <w:t xml:space="preserve"> у мужчин</w:t>
      </w:r>
      <w:r w:rsidR="00CE7E18">
        <w:rPr>
          <w:rFonts w:ascii="Times New Roman" w:eastAsia="Calibri" w:hAnsi="Times New Roman" w:cs="Times New Roman"/>
          <w:sz w:val="28"/>
          <w:szCs w:val="28"/>
        </w:rPr>
        <w:t xml:space="preserve">, а </w:t>
      </w:r>
      <w:r w:rsidR="00CE7E18" w:rsidRPr="00CE7E18">
        <w:rPr>
          <w:rFonts w:ascii="Times New Roman" w:eastAsia="Calibri" w:hAnsi="Times New Roman" w:cs="Times New Roman"/>
          <w:sz w:val="28"/>
          <w:szCs w:val="28"/>
        </w:rPr>
        <w:t>в ряде стран, РПЖ выходит на первое место в структуре онкологических заболеваний у мужчин.</w:t>
      </w:r>
      <w:r w:rsidR="00CE7E18">
        <w:rPr>
          <w:rFonts w:ascii="Times New Roman" w:eastAsia="Calibri" w:hAnsi="Times New Roman" w:cs="Times New Roman"/>
          <w:sz w:val="28"/>
          <w:szCs w:val="28"/>
        </w:rPr>
        <w:t xml:space="preserve"> </w:t>
      </w:r>
      <w:r w:rsidR="001001BC" w:rsidRPr="001001BC">
        <w:rPr>
          <w:rFonts w:ascii="Times New Roman" w:eastAsia="Calibri" w:hAnsi="Times New Roman" w:cs="Times New Roman"/>
          <w:sz w:val="28"/>
          <w:szCs w:val="28"/>
        </w:rPr>
        <w:t>В структуре заболеваемости злокачественными новообразованиями мужского населения России</w:t>
      </w:r>
      <w:r w:rsidR="00CE7E18">
        <w:rPr>
          <w:rFonts w:ascii="Times New Roman" w:eastAsia="Calibri" w:hAnsi="Times New Roman" w:cs="Times New Roman"/>
          <w:sz w:val="28"/>
          <w:szCs w:val="28"/>
        </w:rPr>
        <w:t>, РПЖ</w:t>
      </w:r>
      <w:r w:rsidR="001001BC" w:rsidRPr="001001BC">
        <w:rPr>
          <w:rFonts w:ascii="Times New Roman" w:eastAsia="Calibri" w:hAnsi="Times New Roman" w:cs="Times New Roman"/>
          <w:sz w:val="28"/>
          <w:szCs w:val="28"/>
        </w:rPr>
        <w:t xml:space="preserve"> занимает второе место</w:t>
      </w:r>
      <w:r w:rsidR="00E84DD7">
        <w:rPr>
          <w:rFonts w:ascii="Times New Roman" w:eastAsia="Calibri" w:hAnsi="Times New Roman" w:cs="Times New Roman"/>
          <w:sz w:val="28"/>
          <w:szCs w:val="28"/>
        </w:rPr>
        <w:t>, с приростом заб</w:t>
      </w:r>
      <w:r w:rsidR="001001BC" w:rsidRPr="001001BC">
        <w:rPr>
          <w:rFonts w:ascii="Times New Roman" w:eastAsia="Calibri" w:hAnsi="Times New Roman" w:cs="Times New Roman"/>
          <w:sz w:val="28"/>
          <w:szCs w:val="28"/>
        </w:rPr>
        <w:t xml:space="preserve">олеваемости </w:t>
      </w:r>
      <w:r w:rsidR="00E84DD7">
        <w:rPr>
          <w:rFonts w:ascii="Times New Roman" w:eastAsia="Calibri" w:hAnsi="Times New Roman" w:cs="Times New Roman"/>
          <w:sz w:val="28"/>
          <w:szCs w:val="28"/>
        </w:rPr>
        <w:t xml:space="preserve">на 70,6%, </w:t>
      </w:r>
      <w:r w:rsidR="001001BC" w:rsidRPr="001001BC">
        <w:rPr>
          <w:rFonts w:ascii="Times New Roman" w:eastAsia="Calibri" w:hAnsi="Times New Roman" w:cs="Times New Roman"/>
          <w:sz w:val="28"/>
          <w:szCs w:val="28"/>
        </w:rPr>
        <w:t>с 2007 по 2017</w:t>
      </w:r>
      <w:r w:rsidR="00DE0F0E">
        <w:rPr>
          <w:rFonts w:ascii="Times New Roman" w:eastAsia="Calibri" w:hAnsi="Times New Roman" w:cs="Times New Roman"/>
          <w:sz w:val="28"/>
          <w:szCs w:val="28"/>
        </w:rPr>
        <w:t>, а смертности -</w:t>
      </w:r>
      <w:r w:rsidR="001001BC" w:rsidRPr="001001BC">
        <w:rPr>
          <w:rFonts w:ascii="Times New Roman" w:eastAsia="Calibri" w:hAnsi="Times New Roman" w:cs="Times New Roman"/>
          <w:sz w:val="28"/>
          <w:szCs w:val="28"/>
        </w:rPr>
        <w:t xml:space="preserve">13,85%. </w:t>
      </w:r>
      <w:r w:rsidR="001001BC">
        <w:rPr>
          <w:rFonts w:ascii="Times New Roman" w:eastAsia="Calibri" w:hAnsi="Times New Roman" w:cs="Times New Roman"/>
          <w:sz w:val="28"/>
          <w:szCs w:val="28"/>
        </w:rPr>
        <w:t>[</w:t>
      </w:r>
      <w:r w:rsidR="00B423A3">
        <w:rPr>
          <w:rFonts w:ascii="Times New Roman" w:eastAsia="Calibri" w:hAnsi="Times New Roman" w:cs="Times New Roman"/>
          <w:sz w:val="28"/>
          <w:szCs w:val="28"/>
        </w:rPr>
        <w:t>8</w:t>
      </w:r>
      <w:r w:rsidR="001001BC">
        <w:rPr>
          <w:rFonts w:ascii="Times New Roman" w:eastAsia="Calibri" w:hAnsi="Times New Roman" w:cs="Times New Roman"/>
          <w:sz w:val="28"/>
          <w:szCs w:val="28"/>
        </w:rPr>
        <w:t>].</w:t>
      </w:r>
    </w:p>
    <w:p w14:paraId="2351DCCB" w14:textId="074DEADF" w:rsidR="008E192D" w:rsidRDefault="003B024F"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Несмотря на </w:t>
      </w:r>
      <w:r w:rsidR="00784753">
        <w:rPr>
          <w:rFonts w:ascii="Times New Roman" w:eastAsia="Calibri" w:hAnsi="Times New Roman" w:cs="Times New Roman"/>
          <w:sz w:val="28"/>
          <w:szCs w:val="28"/>
        </w:rPr>
        <w:t xml:space="preserve">спорные </w:t>
      </w:r>
      <w:r>
        <w:rPr>
          <w:rFonts w:ascii="Times New Roman" w:eastAsia="Calibri" w:hAnsi="Times New Roman" w:cs="Times New Roman"/>
          <w:sz w:val="28"/>
          <w:szCs w:val="28"/>
        </w:rPr>
        <w:t xml:space="preserve">вопросы </w:t>
      </w:r>
      <w:r w:rsidR="00784753">
        <w:rPr>
          <w:rFonts w:ascii="Times New Roman" w:eastAsia="Calibri" w:hAnsi="Times New Roman" w:cs="Times New Roman"/>
          <w:sz w:val="28"/>
          <w:szCs w:val="28"/>
        </w:rPr>
        <w:t xml:space="preserve">и дискуссии </w:t>
      </w:r>
      <w:r>
        <w:rPr>
          <w:rFonts w:ascii="Times New Roman" w:eastAsia="Calibri" w:hAnsi="Times New Roman" w:cs="Times New Roman"/>
          <w:sz w:val="28"/>
          <w:szCs w:val="28"/>
        </w:rPr>
        <w:t xml:space="preserve">относительно </w:t>
      </w:r>
      <w:r w:rsidR="00784753">
        <w:rPr>
          <w:rFonts w:ascii="Times New Roman" w:eastAsia="Calibri" w:hAnsi="Times New Roman" w:cs="Times New Roman"/>
          <w:sz w:val="28"/>
          <w:szCs w:val="28"/>
        </w:rPr>
        <w:t xml:space="preserve">популяционного </w:t>
      </w:r>
      <w:r>
        <w:rPr>
          <w:rFonts w:ascii="Times New Roman" w:eastAsia="Calibri" w:hAnsi="Times New Roman" w:cs="Times New Roman"/>
          <w:sz w:val="28"/>
          <w:szCs w:val="28"/>
        </w:rPr>
        <w:t xml:space="preserve">скрининга </w:t>
      </w:r>
      <w:r w:rsidR="00CE7E18">
        <w:rPr>
          <w:rFonts w:ascii="Times New Roman" w:eastAsia="Calibri" w:hAnsi="Times New Roman" w:cs="Times New Roman"/>
          <w:sz w:val="28"/>
          <w:szCs w:val="28"/>
        </w:rPr>
        <w:t>РПЖ</w:t>
      </w:r>
      <w:r w:rsidR="00D34912">
        <w:rPr>
          <w:rFonts w:ascii="Times New Roman" w:eastAsia="Calibri" w:hAnsi="Times New Roman" w:cs="Times New Roman"/>
          <w:sz w:val="28"/>
          <w:szCs w:val="28"/>
        </w:rPr>
        <w:t xml:space="preserve">, </w:t>
      </w:r>
      <w:r w:rsidR="00784753">
        <w:rPr>
          <w:rFonts w:ascii="Times New Roman" w:eastAsia="Calibri" w:hAnsi="Times New Roman" w:cs="Times New Roman"/>
          <w:sz w:val="28"/>
          <w:szCs w:val="28"/>
        </w:rPr>
        <w:t xml:space="preserve">в целом, он </w:t>
      </w:r>
      <w:r w:rsidR="00537515" w:rsidRPr="00537515">
        <w:rPr>
          <w:rFonts w:ascii="Times New Roman" w:eastAsia="Calibri" w:hAnsi="Times New Roman" w:cs="Times New Roman"/>
          <w:sz w:val="28"/>
          <w:szCs w:val="28"/>
        </w:rPr>
        <w:t>снижает</w:t>
      </w:r>
      <w:r w:rsidR="00784753">
        <w:rPr>
          <w:rFonts w:ascii="Times New Roman" w:eastAsia="Calibri" w:hAnsi="Times New Roman" w:cs="Times New Roman"/>
          <w:sz w:val="28"/>
          <w:szCs w:val="28"/>
        </w:rPr>
        <w:t xml:space="preserve"> </w:t>
      </w:r>
      <w:r w:rsidR="00537515" w:rsidRPr="00537515">
        <w:rPr>
          <w:rFonts w:ascii="Times New Roman" w:eastAsia="Calibri" w:hAnsi="Times New Roman" w:cs="Times New Roman"/>
          <w:sz w:val="28"/>
          <w:szCs w:val="28"/>
        </w:rPr>
        <w:t>смертность от данного заболевания</w:t>
      </w:r>
      <w:r w:rsidR="00D34912">
        <w:rPr>
          <w:rFonts w:ascii="Times New Roman" w:eastAsia="Calibri" w:hAnsi="Times New Roman" w:cs="Times New Roman"/>
          <w:sz w:val="28"/>
          <w:szCs w:val="28"/>
        </w:rPr>
        <w:t xml:space="preserve">, а </w:t>
      </w:r>
      <w:r w:rsidR="00784753" w:rsidRPr="00784753">
        <w:rPr>
          <w:rFonts w:ascii="Times New Roman" w:eastAsia="Calibri" w:hAnsi="Times New Roman" w:cs="Times New Roman"/>
          <w:sz w:val="28"/>
          <w:szCs w:val="28"/>
        </w:rPr>
        <w:t>в не</w:t>
      </w:r>
      <w:r w:rsidR="00D34912">
        <w:rPr>
          <w:rFonts w:ascii="Times New Roman" w:eastAsia="Calibri" w:hAnsi="Times New Roman" w:cs="Times New Roman"/>
          <w:sz w:val="28"/>
          <w:szCs w:val="28"/>
        </w:rPr>
        <w:t xml:space="preserve">которых </w:t>
      </w:r>
      <w:r w:rsidR="00784753" w:rsidRPr="00784753">
        <w:rPr>
          <w:rFonts w:ascii="Times New Roman" w:eastAsia="Calibri" w:hAnsi="Times New Roman" w:cs="Times New Roman"/>
          <w:sz w:val="28"/>
          <w:szCs w:val="28"/>
        </w:rPr>
        <w:t xml:space="preserve">работах показан реальный эффект скрининга по снижению смертности, достигающий 30%. </w:t>
      </w:r>
      <w:r w:rsidR="00FC54CB">
        <w:rPr>
          <w:rFonts w:ascii="Times New Roman" w:eastAsia="Calibri" w:hAnsi="Times New Roman" w:cs="Times New Roman"/>
          <w:sz w:val="28"/>
          <w:szCs w:val="28"/>
        </w:rPr>
        <w:t xml:space="preserve">Однако, сопряженная со скринингом </w:t>
      </w:r>
      <w:r w:rsidR="00CE7E18">
        <w:rPr>
          <w:rFonts w:ascii="Times New Roman" w:eastAsia="Calibri" w:hAnsi="Times New Roman" w:cs="Times New Roman"/>
          <w:sz w:val="28"/>
          <w:szCs w:val="28"/>
        </w:rPr>
        <w:t>РПЖ</w:t>
      </w:r>
      <w:r w:rsidR="00FC54CB">
        <w:rPr>
          <w:rFonts w:ascii="Times New Roman" w:eastAsia="Calibri" w:hAnsi="Times New Roman" w:cs="Times New Roman"/>
          <w:sz w:val="28"/>
          <w:szCs w:val="28"/>
        </w:rPr>
        <w:t xml:space="preserve"> гипердиагностика, </w:t>
      </w:r>
      <w:r w:rsidR="00FC54CB" w:rsidRPr="00537515">
        <w:rPr>
          <w:rFonts w:ascii="Times New Roman" w:eastAsia="Calibri" w:hAnsi="Times New Roman" w:cs="Times New Roman"/>
          <w:sz w:val="28"/>
          <w:szCs w:val="28"/>
        </w:rPr>
        <w:t>отсутств</w:t>
      </w:r>
      <w:r w:rsidR="00FC54CB">
        <w:rPr>
          <w:rFonts w:ascii="Times New Roman" w:eastAsia="Calibri" w:hAnsi="Times New Roman" w:cs="Times New Roman"/>
          <w:sz w:val="28"/>
          <w:szCs w:val="28"/>
        </w:rPr>
        <w:t>ие</w:t>
      </w:r>
      <w:r w:rsidR="00FC54CB" w:rsidRPr="00537515">
        <w:rPr>
          <w:rFonts w:ascii="Times New Roman" w:eastAsia="Calibri" w:hAnsi="Times New Roman" w:cs="Times New Roman"/>
          <w:sz w:val="28"/>
          <w:szCs w:val="28"/>
        </w:rPr>
        <w:t xml:space="preserve"> един</w:t>
      </w:r>
      <w:r w:rsidR="00FC54CB">
        <w:rPr>
          <w:rFonts w:ascii="Times New Roman" w:eastAsia="Calibri" w:hAnsi="Times New Roman" w:cs="Times New Roman"/>
          <w:sz w:val="28"/>
          <w:szCs w:val="28"/>
        </w:rPr>
        <w:t>ой</w:t>
      </w:r>
      <w:r w:rsidR="00FC54CB" w:rsidRPr="00537515">
        <w:rPr>
          <w:rFonts w:ascii="Times New Roman" w:eastAsia="Calibri" w:hAnsi="Times New Roman" w:cs="Times New Roman"/>
          <w:sz w:val="28"/>
          <w:szCs w:val="28"/>
        </w:rPr>
        <w:t xml:space="preserve"> позици</w:t>
      </w:r>
      <w:r w:rsidR="00FC54CB">
        <w:rPr>
          <w:rFonts w:ascii="Times New Roman" w:eastAsia="Calibri" w:hAnsi="Times New Roman" w:cs="Times New Roman"/>
          <w:sz w:val="28"/>
          <w:szCs w:val="28"/>
        </w:rPr>
        <w:t>и</w:t>
      </w:r>
      <w:r w:rsidR="00FC54CB" w:rsidRPr="00537515">
        <w:rPr>
          <w:rFonts w:ascii="Times New Roman" w:eastAsia="Calibri" w:hAnsi="Times New Roman" w:cs="Times New Roman"/>
          <w:sz w:val="28"/>
          <w:szCs w:val="28"/>
        </w:rPr>
        <w:t xml:space="preserve"> относительно возраста для начала скрининга с использованием </w:t>
      </w:r>
      <w:r w:rsidR="00775229" w:rsidRPr="00775229">
        <w:rPr>
          <w:rFonts w:ascii="Times New Roman" w:eastAsia="Calibri" w:hAnsi="Times New Roman" w:cs="Times New Roman"/>
          <w:sz w:val="28"/>
          <w:szCs w:val="28"/>
        </w:rPr>
        <w:t>онкомаркера</w:t>
      </w:r>
      <w:r w:rsidR="00573232" w:rsidRPr="00573232">
        <w:rPr>
          <w:rFonts w:ascii="Times New Roman" w:eastAsia="Calibri" w:hAnsi="Times New Roman" w:cs="Times New Roman"/>
          <w:sz w:val="28"/>
          <w:szCs w:val="28"/>
        </w:rPr>
        <w:t xml:space="preserve"> </w:t>
      </w:r>
      <w:r w:rsidR="00775229" w:rsidRPr="00775229">
        <w:rPr>
          <w:rFonts w:ascii="Times New Roman" w:eastAsia="Calibri" w:hAnsi="Times New Roman" w:cs="Times New Roman"/>
          <w:sz w:val="28"/>
          <w:szCs w:val="28"/>
        </w:rPr>
        <w:t>-</w:t>
      </w:r>
      <w:r w:rsidR="00573232" w:rsidRPr="00573232">
        <w:rPr>
          <w:rFonts w:ascii="Times New Roman" w:eastAsia="Calibri" w:hAnsi="Times New Roman" w:cs="Times New Roman"/>
          <w:sz w:val="28"/>
          <w:szCs w:val="28"/>
        </w:rPr>
        <w:t xml:space="preserve"> </w:t>
      </w:r>
      <w:r w:rsidR="00775229" w:rsidRPr="00775229">
        <w:rPr>
          <w:rFonts w:ascii="Times New Roman" w:eastAsia="Calibri" w:hAnsi="Times New Roman" w:cs="Times New Roman"/>
          <w:sz w:val="28"/>
          <w:szCs w:val="28"/>
        </w:rPr>
        <w:t>простатического специфического антигена (ПСА)</w:t>
      </w:r>
      <w:r w:rsidR="008E192D">
        <w:rPr>
          <w:rFonts w:ascii="Times New Roman" w:eastAsia="Calibri" w:hAnsi="Times New Roman" w:cs="Times New Roman"/>
          <w:sz w:val="28"/>
          <w:szCs w:val="28"/>
        </w:rPr>
        <w:t xml:space="preserve">, </w:t>
      </w:r>
      <w:r w:rsidR="00FC54CB">
        <w:rPr>
          <w:rFonts w:ascii="Times New Roman" w:eastAsia="Calibri" w:hAnsi="Times New Roman" w:cs="Times New Roman"/>
          <w:sz w:val="28"/>
          <w:szCs w:val="28"/>
        </w:rPr>
        <w:t xml:space="preserve">ограничивает рекомендации </w:t>
      </w:r>
      <w:r w:rsidR="00784753" w:rsidRPr="00784753">
        <w:rPr>
          <w:rFonts w:ascii="Times New Roman" w:eastAsia="Calibri" w:hAnsi="Times New Roman" w:cs="Times New Roman"/>
          <w:sz w:val="28"/>
          <w:szCs w:val="28"/>
        </w:rPr>
        <w:t>по популяционному внедрению данного метода. [</w:t>
      </w:r>
      <w:r w:rsidR="00B423A3">
        <w:rPr>
          <w:rFonts w:ascii="Times New Roman" w:eastAsia="Calibri" w:hAnsi="Times New Roman" w:cs="Times New Roman"/>
          <w:sz w:val="28"/>
          <w:szCs w:val="28"/>
        </w:rPr>
        <w:t>9</w:t>
      </w:r>
      <w:r w:rsidR="00784753" w:rsidRPr="00784753">
        <w:rPr>
          <w:rFonts w:ascii="Times New Roman" w:eastAsia="Calibri" w:hAnsi="Times New Roman" w:cs="Times New Roman"/>
          <w:sz w:val="28"/>
          <w:szCs w:val="28"/>
        </w:rPr>
        <w:t>].</w:t>
      </w:r>
      <w:r w:rsidR="00FC54CB">
        <w:rPr>
          <w:rFonts w:ascii="Times New Roman" w:eastAsia="Calibri" w:hAnsi="Times New Roman" w:cs="Times New Roman"/>
          <w:sz w:val="28"/>
          <w:szCs w:val="28"/>
        </w:rPr>
        <w:t xml:space="preserve"> </w:t>
      </w:r>
      <w:r w:rsidR="00537515" w:rsidRPr="00537515">
        <w:rPr>
          <w:rFonts w:ascii="Times New Roman" w:eastAsia="Calibri" w:hAnsi="Times New Roman" w:cs="Times New Roman"/>
          <w:sz w:val="28"/>
          <w:szCs w:val="28"/>
        </w:rPr>
        <w:t xml:space="preserve">Ключевое значение для принятия решения о проведении скрининга </w:t>
      </w:r>
      <w:r w:rsidR="00CE7E18">
        <w:rPr>
          <w:rFonts w:ascii="Times New Roman" w:eastAsia="Calibri" w:hAnsi="Times New Roman" w:cs="Times New Roman"/>
          <w:sz w:val="28"/>
          <w:szCs w:val="28"/>
        </w:rPr>
        <w:t>РПЖ</w:t>
      </w:r>
      <w:r w:rsidR="00537515" w:rsidRPr="00537515">
        <w:rPr>
          <w:rFonts w:ascii="Times New Roman" w:eastAsia="Calibri" w:hAnsi="Times New Roman" w:cs="Times New Roman"/>
          <w:sz w:val="28"/>
          <w:szCs w:val="28"/>
        </w:rPr>
        <w:t xml:space="preserve"> отведено необходимости обсуждения между врачом и пациентом всех положительных и негативных аспектов скрининга. </w:t>
      </w:r>
      <w:r w:rsidR="008E192D">
        <w:rPr>
          <w:rFonts w:ascii="Times New Roman" w:eastAsia="Calibri" w:hAnsi="Times New Roman" w:cs="Times New Roman"/>
          <w:sz w:val="28"/>
          <w:szCs w:val="28"/>
        </w:rPr>
        <w:t>При этом, т</w:t>
      </w:r>
      <w:r w:rsidR="00537515" w:rsidRPr="00537515">
        <w:rPr>
          <w:rFonts w:ascii="Times New Roman" w:eastAsia="Calibri" w:hAnsi="Times New Roman" w:cs="Times New Roman"/>
          <w:sz w:val="28"/>
          <w:szCs w:val="28"/>
        </w:rPr>
        <w:t xml:space="preserve">ест на общую фракцию ПСА признается наиболее предпочтительным инструментом скрининга РПЖ и оценки риска </w:t>
      </w:r>
      <w:r w:rsidR="00D70D69">
        <w:rPr>
          <w:rFonts w:ascii="Times New Roman" w:eastAsia="Calibri" w:hAnsi="Times New Roman" w:cs="Times New Roman"/>
          <w:sz w:val="28"/>
          <w:szCs w:val="28"/>
        </w:rPr>
        <w:t xml:space="preserve">его </w:t>
      </w:r>
      <w:r w:rsidR="00537515" w:rsidRPr="00537515">
        <w:rPr>
          <w:rFonts w:ascii="Times New Roman" w:eastAsia="Calibri" w:hAnsi="Times New Roman" w:cs="Times New Roman"/>
          <w:sz w:val="28"/>
          <w:szCs w:val="28"/>
        </w:rPr>
        <w:t>метастазирования и смерти от него</w:t>
      </w:r>
      <w:r w:rsidR="008E192D">
        <w:rPr>
          <w:rFonts w:ascii="Times New Roman" w:eastAsia="Calibri" w:hAnsi="Times New Roman" w:cs="Times New Roman"/>
          <w:sz w:val="28"/>
          <w:szCs w:val="28"/>
        </w:rPr>
        <w:t xml:space="preserve">, позволяет повысить выявляемость </w:t>
      </w:r>
      <w:r w:rsidR="00D70D69">
        <w:rPr>
          <w:rFonts w:ascii="Times New Roman" w:eastAsia="Calibri" w:hAnsi="Times New Roman" w:cs="Times New Roman"/>
          <w:sz w:val="28"/>
          <w:szCs w:val="28"/>
        </w:rPr>
        <w:t>РПЖ</w:t>
      </w:r>
      <w:r w:rsidR="008E192D">
        <w:rPr>
          <w:rFonts w:ascii="Times New Roman" w:eastAsia="Calibri" w:hAnsi="Times New Roman" w:cs="Times New Roman"/>
          <w:sz w:val="28"/>
          <w:szCs w:val="28"/>
        </w:rPr>
        <w:t xml:space="preserve"> на ранних стадиях, </w:t>
      </w:r>
      <w:r w:rsidR="008E192D" w:rsidRPr="008E192D">
        <w:rPr>
          <w:rFonts w:ascii="Times New Roman" w:eastAsia="Calibri" w:hAnsi="Times New Roman" w:cs="Times New Roman"/>
          <w:sz w:val="28"/>
          <w:szCs w:val="28"/>
        </w:rPr>
        <w:t>что да</w:t>
      </w:r>
      <w:r w:rsidR="00D70D69">
        <w:rPr>
          <w:rFonts w:ascii="Times New Roman" w:eastAsia="Calibri" w:hAnsi="Times New Roman" w:cs="Times New Roman"/>
          <w:sz w:val="28"/>
          <w:szCs w:val="28"/>
        </w:rPr>
        <w:t>ё</w:t>
      </w:r>
      <w:r w:rsidR="008E192D" w:rsidRPr="008E192D">
        <w:rPr>
          <w:rFonts w:ascii="Times New Roman" w:eastAsia="Calibri" w:hAnsi="Times New Roman" w:cs="Times New Roman"/>
          <w:sz w:val="28"/>
          <w:szCs w:val="28"/>
        </w:rPr>
        <w:t>т возможность проведения радикального лечения и таким образом повысить выживаемость</w:t>
      </w:r>
      <w:r w:rsidR="00537515" w:rsidRPr="00537515">
        <w:rPr>
          <w:rFonts w:ascii="Times New Roman" w:eastAsia="Calibri" w:hAnsi="Times New Roman" w:cs="Times New Roman"/>
          <w:sz w:val="28"/>
          <w:szCs w:val="28"/>
        </w:rPr>
        <w:t>.</w:t>
      </w:r>
      <w:r w:rsidR="008E192D">
        <w:rPr>
          <w:rFonts w:ascii="Times New Roman" w:eastAsia="Calibri" w:hAnsi="Times New Roman" w:cs="Times New Roman"/>
          <w:sz w:val="28"/>
          <w:szCs w:val="28"/>
        </w:rPr>
        <w:t xml:space="preserve"> </w:t>
      </w:r>
      <w:r w:rsidR="00537515" w:rsidRPr="00537515">
        <w:rPr>
          <w:rFonts w:ascii="Times New Roman" w:eastAsia="Calibri" w:hAnsi="Times New Roman" w:cs="Times New Roman"/>
          <w:sz w:val="28"/>
          <w:szCs w:val="28"/>
        </w:rPr>
        <w:t xml:space="preserve"> [</w:t>
      </w:r>
      <w:r w:rsidR="00B423A3">
        <w:rPr>
          <w:rFonts w:ascii="Times New Roman" w:eastAsia="Calibri" w:hAnsi="Times New Roman" w:cs="Times New Roman"/>
          <w:sz w:val="28"/>
          <w:szCs w:val="28"/>
        </w:rPr>
        <w:t>10,11</w:t>
      </w:r>
      <w:r w:rsidR="008E192D" w:rsidRPr="008E192D">
        <w:rPr>
          <w:rFonts w:ascii="Times New Roman" w:eastAsia="Calibri" w:hAnsi="Times New Roman" w:cs="Times New Roman"/>
          <w:sz w:val="28"/>
          <w:szCs w:val="28"/>
        </w:rPr>
        <w:t>].</w:t>
      </w:r>
    </w:p>
    <w:p w14:paraId="24DD396B" w14:textId="770E1944" w:rsidR="00011C39" w:rsidRDefault="008E192D"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связи, показателен опыт московского здравоохранения, где </w:t>
      </w:r>
      <w:r w:rsidR="002F094E">
        <w:rPr>
          <w:rFonts w:ascii="Times New Roman" w:eastAsia="Calibri" w:hAnsi="Times New Roman" w:cs="Times New Roman"/>
          <w:sz w:val="28"/>
          <w:szCs w:val="28"/>
        </w:rPr>
        <w:t xml:space="preserve">в </w:t>
      </w:r>
      <w:r w:rsidRPr="008E192D">
        <w:rPr>
          <w:rFonts w:ascii="Times New Roman" w:eastAsia="Calibri" w:hAnsi="Times New Roman" w:cs="Times New Roman"/>
          <w:sz w:val="28"/>
          <w:szCs w:val="28"/>
        </w:rPr>
        <w:t>2002-2004 гг."</w:t>
      </w:r>
      <w:r w:rsidR="002F094E">
        <w:rPr>
          <w:rFonts w:ascii="Times New Roman" w:eastAsia="Calibri" w:hAnsi="Times New Roman" w:cs="Times New Roman"/>
          <w:sz w:val="28"/>
          <w:szCs w:val="28"/>
        </w:rPr>
        <w:t xml:space="preserve">, </w:t>
      </w:r>
      <w:r w:rsidR="00FB6737">
        <w:rPr>
          <w:rFonts w:ascii="Times New Roman" w:eastAsia="Calibri" w:hAnsi="Times New Roman" w:cs="Times New Roman"/>
          <w:sz w:val="28"/>
          <w:szCs w:val="28"/>
        </w:rPr>
        <w:t xml:space="preserve">реализовывалась </w:t>
      </w:r>
      <w:r w:rsidRPr="008E192D">
        <w:rPr>
          <w:rFonts w:ascii="Times New Roman" w:eastAsia="Calibri" w:hAnsi="Times New Roman" w:cs="Times New Roman"/>
          <w:sz w:val="28"/>
          <w:szCs w:val="28"/>
        </w:rPr>
        <w:t xml:space="preserve">программа "Целевая диспансеризация мужского населения по </w:t>
      </w:r>
      <w:r w:rsidR="00FB6737">
        <w:rPr>
          <w:rFonts w:ascii="Times New Roman" w:eastAsia="Calibri" w:hAnsi="Times New Roman" w:cs="Times New Roman"/>
          <w:sz w:val="28"/>
          <w:szCs w:val="28"/>
        </w:rPr>
        <w:t xml:space="preserve">раннему </w:t>
      </w:r>
      <w:r w:rsidRPr="008E192D">
        <w:rPr>
          <w:rFonts w:ascii="Times New Roman" w:eastAsia="Calibri" w:hAnsi="Times New Roman" w:cs="Times New Roman"/>
          <w:sz w:val="28"/>
          <w:szCs w:val="28"/>
        </w:rPr>
        <w:t>выявлению заболеваний предстательной железы</w:t>
      </w:r>
      <w:r w:rsidR="00FB6737">
        <w:rPr>
          <w:rFonts w:ascii="Times New Roman" w:eastAsia="Calibri" w:hAnsi="Times New Roman" w:cs="Times New Roman"/>
          <w:sz w:val="28"/>
          <w:szCs w:val="28"/>
        </w:rPr>
        <w:t>»</w:t>
      </w:r>
      <w:r w:rsidR="002F094E">
        <w:rPr>
          <w:rFonts w:ascii="Times New Roman" w:eastAsia="Calibri" w:hAnsi="Times New Roman" w:cs="Times New Roman"/>
          <w:sz w:val="28"/>
          <w:szCs w:val="28"/>
        </w:rPr>
        <w:t>. Предложенный в рамках данной программы а</w:t>
      </w:r>
      <w:r w:rsidR="0065590A" w:rsidRPr="0065590A">
        <w:rPr>
          <w:rFonts w:ascii="Times New Roman" w:eastAsia="Calibri" w:hAnsi="Times New Roman" w:cs="Times New Roman"/>
          <w:sz w:val="28"/>
          <w:szCs w:val="28"/>
        </w:rPr>
        <w:t xml:space="preserve">лгоритм обследования мужчин </w:t>
      </w:r>
      <w:r w:rsidR="002F094E">
        <w:rPr>
          <w:rFonts w:ascii="Times New Roman" w:eastAsia="Calibri" w:hAnsi="Times New Roman" w:cs="Times New Roman"/>
          <w:sz w:val="28"/>
          <w:szCs w:val="28"/>
        </w:rPr>
        <w:t>старше</w:t>
      </w:r>
      <w:r w:rsidR="0065590A" w:rsidRPr="0065590A">
        <w:rPr>
          <w:rFonts w:ascii="Times New Roman" w:eastAsia="Calibri" w:hAnsi="Times New Roman" w:cs="Times New Roman"/>
          <w:sz w:val="28"/>
          <w:szCs w:val="28"/>
        </w:rPr>
        <w:t xml:space="preserve"> 50 лет позволил </w:t>
      </w:r>
      <w:r w:rsidR="00D70D69">
        <w:rPr>
          <w:rFonts w:ascii="Times New Roman" w:eastAsia="Calibri" w:hAnsi="Times New Roman" w:cs="Times New Roman"/>
          <w:sz w:val="28"/>
          <w:szCs w:val="28"/>
        </w:rPr>
        <w:t>увеличить выявляемость б</w:t>
      </w:r>
      <w:r w:rsidR="0065590A" w:rsidRPr="0065590A">
        <w:rPr>
          <w:rFonts w:ascii="Times New Roman" w:eastAsia="Calibri" w:hAnsi="Times New Roman" w:cs="Times New Roman"/>
          <w:sz w:val="28"/>
          <w:szCs w:val="28"/>
        </w:rPr>
        <w:t>олезней предстательной железы</w:t>
      </w:r>
      <w:r w:rsidR="002F094E">
        <w:rPr>
          <w:rFonts w:ascii="Times New Roman" w:eastAsia="Calibri" w:hAnsi="Times New Roman" w:cs="Times New Roman"/>
          <w:sz w:val="28"/>
          <w:szCs w:val="28"/>
        </w:rPr>
        <w:t xml:space="preserve">, </w:t>
      </w:r>
      <w:r w:rsidR="00D70D69">
        <w:rPr>
          <w:rFonts w:ascii="Times New Roman" w:eastAsia="Calibri" w:hAnsi="Times New Roman" w:cs="Times New Roman"/>
          <w:sz w:val="28"/>
          <w:szCs w:val="28"/>
        </w:rPr>
        <w:t xml:space="preserve">в том числе и РПЖ </w:t>
      </w:r>
      <w:r w:rsidR="002F094E">
        <w:rPr>
          <w:rFonts w:ascii="Times New Roman" w:eastAsia="Calibri" w:hAnsi="Times New Roman" w:cs="Times New Roman"/>
          <w:sz w:val="28"/>
          <w:szCs w:val="28"/>
        </w:rPr>
        <w:t xml:space="preserve">с </w:t>
      </w:r>
      <w:r w:rsidR="0065590A" w:rsidRPr="0065590A">
        <w:rPr>
          <w:rFonts w:ascii="Times New Roman" w:eastAsia="Calibri" w:hAnsi="Times New Roman" w:cs="Times New Roman"/>
          <w:sz w:val="28"/>
          <w:szCs w:val="28"/>
        </w:rPr>
        <w:t>38% до 60%</w:t>
      </w:r>
      <w:r w:rsidR="0065590A">
        <w:rPr>
          <w:rFonts w:ascii="Times New Roman" w:eastAsia="Calibri" w:hAnsi="Times New Roman" w:cs="Times New Roman"/>
          <w:sz w:val="28"/>
          <w:szCs w:val="28"/>
        </w:rPr>
        <w:t>.</w:t>
      </w:r>
      <w:r w:rsidR="009858B7">
        <w:rPr>
          <w:rFonts w:ascii="Times New Roman" w:eastAsia="Calibri" w:hAnsi="Times New Roman" w:cs="Times New Roman"/>
          <w:sz w:val="28"/>
          <w:szCs w:val="28"/>
        </w:rPr>
        <w:t xml:space="preserve"> </w:t>
      </w:r>
      <w:r w:rsidR="0065590A">
        <w:rPr>
          <w:rFonts w:ascii="Times New Roman" w:eastAsia="Calibri" w:hAnsi="Times New Roman" w:cs="Times New Roman"/>
          <w:sz w:val="28"/>
          <w:szCs w:val="28"/>
        </w:rPr>
        <w:t>[</w:t>
      </w:r>
      <w:r w:rsidR="00005A0D">
        <w:rPr>
          <w:rFonts w:ascii="Times New Roman" w:eastAsia="Calibri" w:hAnsi="Times New Roman" w:cs="Times New Roman"/>
          <w:sz w:val="28"/>
          <w:szCs w:val="28"/>
        </w:rPr>
        <w:t>12,13</w:t>
      </w:r>
      <w:r w:rsidR="0065590A">
        <w:rPr>
          <w:rFonts w:ascii="Times New Roman" w:eastAsia="Calibri" w:hAnsi="Times New Roman" w:cs="Times New Roman"/>
          <w:sz w:val="28"/>
          <w:szCs w:val="28"/>
        </w:rPr>
        <w:t>]</w:t>
      </w:r>
      <w:r w:rsidR="009858B7">
        <w:rPr>
          <w:rFonts w:ascii="Times New Roman" w:eastAsia="Calibri" w:hAnsi="Times New Roman" w:cs="Times New Roman"/>
          <w:sz w:val="28"/>
          <w:szCs w:val="28"/>
        </w:rPr>
        <w:t>.</w:t>
      </w:r>
      <w:r w:rsidR="001F78A4">
        <w:rPr>
          <w:rFonts w:ascii="Times New Roman" w:eastAsia="Calibri" w:hAnsi="Times New Roman" w:cs="Times New Roman"/>
          <w:sz w:val="28"/>
          <w:szCs w:val="28"/>
        </w:rPr>
        <w:t xml:space="preserve"> </w:t>
      </w:r>
      <w:r w:rsidR="00C321A9">
        <w:rPr>
          <w:rFonts w:ascii="Times New Roman" w:eastAsia="Calibri" w:hAnsi="Times New Roman" w:cs="Times New Roman"/>
          <w:sz w:val="28"/>
          <w:szCs w:val="28"/>
        </w:rPr>
        <w:t xml:space="preserve">Повышение </w:t>
      </w:r>
      <w:r w:rsidR="00D70D69">
        <w:rPr>
          <w:rFonts w:ascii="Times New Roman" w:eastAsia="Calibri" w:hAnsi="Times New Roman" w:cs="Times New Roman"/>
          <w:sz w:val="28"/>
          <w:szCs w:val="28"/>
        </w:rPr>
        <w:t>выявляемости</w:t>
      </w:r>
      <w:r w:rsidR="00011C39" w:rsidRPr="00011C39">
        <w:rPr>
          <w:rFonts w:ascii="Times New Roman" w:eastAsia="Calibri" w:hAnsi="Times New Roman" w:cs="Times New Roman"/>
          <w:sz w:val="28"/>
          <w:szCs w:val="28"/>
        </w:rPr>
        <w:t xml:space="preserve"> </w:t>
      </w:r>
      <w:r w:rsidR="00D70D69">
        <w:rPr>
          <w:rFonts w:ascii="Times New Roman" w:eastAsia="Calibri" w:hAnsi="Times New Roman" w:cs="Times New Roman"/>
          <w:sz w:val="28"/>
          <w:szCs w:val="28"/>
        </w:rPr>
        <w:t>РПЖ</w:t>
      </w:r>
      <w:r w:rsidR="00C321A9">
        <w:rPr>
          <w:rFonts w:ascii="Times New Roman" w:eastAsia="Calibri" w:hAnsi="Times New Roman" w:cs="Times New Roman"/>
          <w:sz w:val="28"/>
          <w:szCs w:val="28"/>
        </w:rPr>
        <w:t xml:space="preserve"> </w:t>
      </w:r>
      <w:r w:rsidR="00FB6737">
        <w:rPr>
          <w:rFonts w:ascii="Times New Roman" w:eastAsia="Calibri" w:hAnsi="Times New Roman" w:cs="Times New Roman"/>
          <w:sz w:val="28"/>
          <w:szCs w:val="28"/>
        </w:rPr>
        <w:t xml:space="preserve">также </w:t>
      </w:r>
      <w:r w:rsidR="001F78A4">
        <w:rPr>
          <w:rFonts w:ascii="Times New Roman" w:eastAsia="Calibri" w:hAnsi="Times New Roman" w:cs="Times New Roman"/>
          <w:sz w:val="28"/>
          <w:szCs w:val="28"/>
        </w:rPr>
        <w:t xml:space="preserve">продемонстрировал опыт программы </w:t>
      </w:r>
      <w:r w:rsidR="001F78A4" w:rsidRPr="001F78A4">
        <w:rPr>
          <w:rFonts w:ascii="Times New Roman" w:eastAsia="Calibri" w:hAnsi="Times New Roman" w:cs="Times New Roman"/>
          <w:sz w:val="28"/>
          <w:szCs w:val="28"/>
        </w:rPr>
        <w:t>по раннему выявлению злокачественных новообразований предстательной железы</w:t>
      </w:r>
      <w:r w:rsidR="001F78A4">
        <w:rPr>
          <w:rFonts w:ascii="Times New Roman" w:eastAsia="Calibri" w:hAnsi="Times New Roman" w:cs="Times New Roman"/>
          <w:sz w:val="28"/>
          <w:szCs w:val="28"/>
        </w:rPr>
        <w:t xml:space="preserve"> </w:t>
      </w:r>
      <w:r w:rsidR="00363F1B">
        <w:rPr>
          <w:rFonts w:ascii="Times New Roman" w:eastAsia="Calibri" w:hAnsi="Times New Roman" w:cs="Times New Roman"/>
          <w:sz w:val="28"/>
          <w:szCs w:val="28"/>
        </w:rPr>
        <w:t xml:space="preserve">с использованием телемедицинских технологий </w:t>
      </w:r>
      <w:r w:rsidR="001F78A4" w:rsidRPr="001F78A4">
        <w:rPr>
          <w:rFonts w:ascii="Times New Roman" w:eastAsia="Calibri" w:hAnsi="Times New Roman" w:cs="Times New Roman"/>
          <w:sz w:val="28"/>
          <w:szCs w:val="28"/>
        </w:rPr>
        <w:t>в Воронежской области</w:t>
      </w:r>
      <w:r w:rsidR="00363F1B">
        <w:rPr>
          <w:rFonts w:ascii="Times New Roman" w:eastAsia="Calibri" w:hAnsi="Times New Roman" w:cs="Times New Roman"/>
          <w:sz w:val="28"/>
          <w:szCs w:val="28"/>
        </w:rPr>
        <w:t xml:space="preserve">. Апробированный в данном регионе </w:t>
      </w:r>
      <w:r w:rsidR="00011C39" w:rsidRPr="00011C39">
        <w:rPr>
          <w:rFonts w:ascii="Times New Roman" w:eastAsia="Calibri" w:hAnsi="Times New Roman" w:cs="Times New Roman"/>
          <w:sz w:val="28"/>
          <w:szCs w:val="28"/>
        </w:rPr>
        <w:t xml:space="preserve">метод селективного популяционного скрининга </w:t>
      </w:r>
      <w:r w:rsidR="00D70D69">
        <w:rPr>
          <w:rFonts w:ascii="Times New Roman" w:eastAsia="Calibri" w:hAnsi="Times New Roman" w:cs="Times New Roman"/>
          <w:sz w:val="28"/>
          <w:szCs w:val="28"/>
        </w:rPr>
        <w:t>РПЖ</w:t>
      </w:r>
      <w:r w:rsidR="00011C39" w:rsidRPr="00011C39">
        <w:rPr>
          <w:rFonts w:ascii="Times New Roman" w:eastAsia="Calibri" w:hAnsi="Times New Roman" w:cs="Times New Roman"/>
          <w:sz w:val="28"/>
          <w:szCs w:val="28"/>
        </w:rPr>
        <w:t xml:space="preserve"> с </w:t>
      </w:r>
      <w:r w:rsidR="00011C39" w:rsidRPr="00011C39">
        <w:rPr>
          <w:rFonts w:ascii="Times New Roman" w:eastAsia="Calibri" w:hAnsi="Times New Roman" w:cs="Times New Roman"/>
          <w:sz w:val="28"/>
          <w:szCs w:val="28"/>
        </w:rPr>
        <w:lastRenderedPageBreak/>
        <w:t xml:space="preserve">использованием телемедицины </w:t>
      </w:r>
      <w:r w:rsidR="00FB6737">
        <w:rPr>
          <w:rFonts w:ascii="Times New Roman" w:eastAsia="Calibri" w:hAnsi="Times New Roman" w:cs="Times New Roman"/>
          <w:sz w:val="28"/>
          <w:szCs w:val="28"/>
        </w:rPr>
        <w:t xml:space="preserve">показа </w:t>
      </w:r>
      <w:r w:rsidR="00011C39" w:rsidRPr="00011C39">
        <w:rPr>
          <w:rFonts w:ascii="Times New Roman" w:eastAsia="Calibri" w:hAnsi="Times New Roman" w:cs="Times New Roman"/>
          <w:sz w:val="28"/>
          <w:szCs w:val="28"/>
        </w:rPr>
        <w:t>более</w:t>
      </w:r>
      <w:r w:rsidR="00FB6737">
        <w:rPr>
          <w:rFonts w:ascii="Times New Roman" w:eastAsia="Calibri" w:hAnsi="Times New Roman" w:cs="Times New Roman"/>
          <w:sz w:val="28"/>
          <w:szCs w:val="28"/>
        </w:rPr>
        <w:t xml:space="preserve"> высокую</w:t>
      </w:r>
      <w:r w:rsidR="00011C39" w:rsidRPr="00011C39">
        <w:rPr>
          <w:rFonts w:ascii="Times New Roman" w:eastAsia="Calibri" w:hAnsi="Times New Roman" w:cs="Times New Roman"/>
          <w:sz w:val="28"/>
          <w:szCs w:val="28"/>
        </w:rPr>
        <w:t xml:space="preserve"> эффектив</w:t>
      </w:r>
      <w:r w:rsidR="00FB6737">
        <w:rPr>
          <w:rFonts w:ascii="Times New Roman" w:eastAsia="Calibri" w:hAnsi="Times New Roman" w:cs="Times New Roman"/>
          <w:sz w:val="28"/>
          <w:szCs w:val="28"/>
        </w:rPr>
        <w:t>ость</w:t>
      </w:r>
      <w:r w:rsidR="00011C39" w:rsidRPr="00011C39">
        <w:rPr>
          <w:rFonts w:ascii="Times New Roman" w:eastAsia="Calibri" w:hAnsi="Times New Roman" w:cs="Times New Roman"/>
          <w:sz w:val="28"/>
          <w:szCs w:val="28"/>
        </w:rPr>
        <w:t xml:space="preserve">, чем традиционная диспансеризация. </w:t>
      </w:r>
      <w:r w:rsidR="00011C39">
        <w:rPr>
          <w:rFonts w:ascii="Times New Roman" w:eastAsia="Calibri" w:hAnsi="Times New Roman" w:cs="Times New Roman"/>
          <w:sz w:val="28"/>
          <w:szCs w:val="28"/>
        </w:rPr>
        <w:t>[</w:t>
      </w:r>
      <w:r w:rsidR="00005A0D">
        <w:rPr>
          <w:rFonts w:ascii="Times New Roman" w:eastAsia="Calibri" w:hAnsi="Times New Roman" w:cs="Times New Roman"/>
          <w:sz w:val="28"/>
          <w:szCs w:val="28"/>
        </w:rPr>
        <w:t>14</w:t>
      </w:r>
      <w:r w:rsidR="00011C39">
        <w:rPr>
          <w:rFonts w:ascii="Times New Roman" w:eastAsia="Calibri" w:hAnsi="Times New Roman" w:cs="Times New Roman"/>
          <w:sz w:val="28"/>
          <w:szCs w:val="28"/>
        </w:rPr>
        <w:t>].</w:t>
      </w:r>
    </w:p>
    <w:p w14:paraId="204E7E40" w14:textId="367B08E3" w:rsidR="00DB58B3" w:rsidRDefault="00DB58B3"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D2AEA">
        <w:rPr>
          <w:rFonts w:ascii="Times New Roman" w:eastAsia="Calibri" w:hAnsi="Times New Roman" w:cs="Times New Roman"/>
          <w:sz w:val="28"/>
          <w:szCs w:val="28"/>
        </w:rPr>
        <w:t>еобходим</w:t>
      </w:r>
      <w:r>
        <w:rPr>
          <w:rFonts w:ascii="Times New Roman" w:eastAsia="Calibri" w:hAnsi="Times New Roman" w:cs="Times New Roman"/>
          <w:sz w:val="28"/>
          <w:szCs w:val="28"/>
        </w:rPr>
        <w:t xml:space="preserve">ость </w:t>
      </w:r>
      <w:r w:rsidRPr="000D2AEA">
        <w:rPr>
          <w:rFonts w:ascii="Times New Roman" w:eastAsia="Calibri" w:hAnsi="Times New Roman" w:cs="Times New Roman"/>
          <w:sz w:val="28"/>
          <w:szCs w:val="28"/>
        </w:rPr>
        <w:t>разработк</w:t>
      </w:r>
      <w:r>
        <w:rPr>
          <w:rFonts w:ascii="Times New Roman" w:eastAsia="Calibri" w:hAnsi="Times New Roman" w:cs="Times New Roman"/>
          <w:sz w:val="28"/>
          <w:szCs w:val="28"/>
        </w:rPr>
        <w:t>и</w:t>
      </w:r>
      <w:r w:rsidRPr="000D2AEA">
        <w:rPr>
          <w:rFonts w:ascii="Times New Roman" w:eastAsia="Calibri" w:hAnsi="Times New Roman" w:cs="Times New Roman"/>
          <w:sz w:val="28"/>
          <w:szCs w:val="28"/>
        </w:rPr>
        <w:t xml:space="preserve"> алгоритм</w:t>
      </w:r>
      <w:r>
        <w:rPr>
          <w:rFonts w:ascii="Times New Roman" w:eastAsia="Calibri" w:hAnsi="Times New Roman" w:cs="Times New Roman"/>
          <w:sz w:val="28"/>
          <w:szCs w:val="28"/>
        </w:rPr>
        <w:t>ов</w:t>
      </w:r>
      <w:r w:rsidRPr="000D2AEA">
        <w:rPr>
          <w:rFonts w:ascii="Times New Roman" w:eastAsia="Calibri" w:hAnsi="Times New Roman" w:cs="Times New Roman"/>
          <w:sz w:val="28"/>
          <w:szCs w:val="28"/>
        </w:rPr>
        <w:t xml:space="preserve"> ранней диагностики заболеваний предстательной железы</w:t>
      </w:r>
      <w:r>
        <w:rPr>
          <w:rFonts w:ascii="Times New Roman" w:eastAsia="Calibri" w:hAnsi="Times New Roman" w:cs="Times New Roman"/>
          <w:sz w:val="28"/>
          <w:szCs w:val="28"/>
        </w:rPr>
        <w:t xml:space="preserve">, а также выстраивания правильной маршрутизации </w:t>
      </w:r>
      <w:r w:rsidRPr="000D2AEA">
        <w:rPr>
          <w:rFonts w:ascii="Times New Roman" w:eastAsia="Calibri" w:hAnsi="Times New Roman" w:cs="Times New Roman"/>
          <w:sz w:val="28"/>
          <w:szCs w:val="28"/>
        </w:rPr>
        <w:t xml:space="preserve">пациентов </w:t>
      </w:r>
      <w:r>
        <w:rPr>
          <w:rFonts w:ascii="Times New Roman" w:eastAsia="Calibri" w:hAnsi="Times New Roman" w:cs="Times New Roman"/>
          <w:sz w:val="28"/>
          <w:szCs w:val="28"/>
        </w:rPr>
        <w:t>с подозрением на РПЖ, определена резолюцией профильной комиссией Минздрава Российской Федерации, основные положения которой были детализированы в методических рекомендациях по ранней диагностике РПЖ. [15,16].</w:t>
      </w:r>
    </w:p>
    <w:p w14:paraId="50A426F3" w14:textId="244D8E4E" w:rsidR="00190A08" w:rsidRPr="004B006A" w:rsidRDefault="00F22C72"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стоит иметь в виду</w:t>
      </w:r>
      <w:r w:rsidR="00693301">
        <w:rPr>
          <w:rFonts w:ascii="Times New Roman" w:eastAsia="Calibri" w:hAnsi="Times New Roman" w:cs="Times New Roman"/>
          <w:sz w:val="28"/>
          <w:szCs w:val="28"/>
        </w:rPr>
        <w:t>, что программы по ранней диагностике онкологических заболеваний и снижению смертности от них</w:t>
      </w:r>
      <w:r w:rsidR="006950BF">
        <w:rPr>
          <w:rFonts w:ascii="Times New Roman" w:eastAsia="Calibri" w:hAnsi="Times New Roman" w:cs="Times New Roman"/>
          <w:sz w:val="28"/>
          <w:szCs w:val="28"/>
        </w:rPr>
        <w:t>,</w:t>
      </w:r>
      <w:r w:rsidR="00693301">
        <w:rPr>
          <w:rFonts w:ascii="Times New Roman" w:eastAsia="Calibri" w:hAnsi="Times New Roman" w:cs="Times New Roman"/>
          <w:sz w:val="28"/>
          <w:szCs w:val="28"/>
        </w:rPr>
        <w:t xml:space="preserve"> </w:t>
      </w:r>
      <w:r w:rsidR="00693301" w:rsidRPr="00693301">
        <w:rPr>
          <w:rFonts w:ascii="Times New Roman" w:eastAsia="Calibri" w:hAnsi="Times New Roman" w:cs="Times New Roman"/>
          <w:sz w:val="28"/>
          <w:szCs w:val="28"/>
        </w:rPr>
        <w:t>должны реализовываться не только посредством профилактики, но и обеспечением доступной и квалифицированной медицинской помощи, в том числе и быстрого диагностирования заболевания и сокращения сроков между постановкой диагноза и началом лечения</w:t>
      </w:r>
      <w:r w:rsidR="00A332FA">
        <w:rPr>
          <w:rFonts w:ascii="Times New Roman" w:eastAsia="Calibri" w:hAnsi="Times New Roman" w:cs="Times New Roman"/>
          <w:sz w:val="28"/>
          <w:szCs w:val="28"/>
        </w:rPr>
        <w:t xml:space="preserve"> и</w:t>
      </w:r>
      <w:r w:rsidR="00F2084E">
        <w:rPr>
          <w:rFonts w:ascii="Times New Roman" w:eastAsia="Calibri" w:hAnsi="Times New Roman" w:cs="Times New Roman"/>
          <w:sz w:val="28"/>
          <w:szCs w:val="28"/>
        </w:rPr>
        <w:t>,</w:t>
      </w:r>
      <w:r w:rsidR="00A332FA">
        <w:rPr>
          <w:rFonts w:ascii="Times New Roman" w:eastAsia="Calibri" w:hAnsi="Times New Roman" w:cs="Times New Roman"/>
          <w:sz w:val="28"/>
          <w:szCs w:val="28"/>
        </w:rPr>
        <w:t xml:space="preserve"> прежде всего</w:t>
      </w:r>
      <w:r w:rsidR="00F2084E">
        <w:rPr>
          <w:rFonts w:ascii="Times New Roman" w:eastAsia="Calibri" w:hAnsi="Times New Roman" w:cs="Times New Roman"/>
          <w:sz w:val="28"/>
          <w:szCs w:val="28"/>
        </w:rPr>
        <w:t>,</w:t>
      </w:r>
      <w:r w:rsidR="00A332FA">
        <w:rPr>
          <w:rFonts w:ascii="Times New Roman" w:eastAsia="Calibri" w:hAnsi="Times New Roman" w:cs="Times New Roman"/>
          <w:sz w:val="28"/>
          <w:szCs w:val="28"/>
        </w:rPr>
        <w:t xml:space="preserve"> </w:t>
      </w:r>
      <w:r w:rsidR="00F2084E">
        <w:rPr>
          <w:rFonts w:ascii="Times New Roman" w:eastAsia="Calibri" w:hAnsi="Times New Roman" w:cs="Times New Roman"/>
          <w:sz w:val="28"/>
          <w:szCs w:val="28"/>
        </w:rPr>
        <w:t>в первичном</w:t>
      </w:r>
      <w:r w:rsidR="00A332FA">
        <w:rPr>
          <w:rFonts w:ascii="Times New Roman" w:eastAsia="Calibri" w:hAnsi="Times New Roman" w:cs="Times New Roman"/>
          <w:sz w:val="28"/>
          <w:szCs w:val="28"/>
        </w:rPr>
        <w:t xml:space="preserve"> звен</w:t>
      </w:r>
      <w:r w:rsidR="00F2084E">
        <w:rPr>
          <w:rFonts w:ascii="Times New Roman" w:eastAsia="Calibri" w:hAnsi="Times New Roman" w:cs="Times New Roman"/>
          <w:sz w:val="28"/>
          <w:szCs w:val="28"/>
        </w:rPr>
        <w:t>е.</w:t>
      </w:r>
      <w:r w:rsidR="006950BF">
        <w:rPr>
          <w:rFonts w:ascii="Times New Roman" w:eastAsia="Calibri" w:hAnsi="Times New Roman" w:cs="Times New Roman"/>
          <w:sz w:val="28"/>
          <w:szCs w:val="28"/>
        </w:rPr>
        <w:t xml:space="preserve"> </w:t>
      </w:r>
      <w:r w:rsidR="003B6D6E">
        <w:rPr>
          <w:rFonts w:ascii="Times New Roman" w:eastAsia="Calibri" w:hAnsi="Times New Roman" w:cs="Times New Roman"/>
          <w:sz w:val="28"/>
          <w:szCs w:val="28"/>
        </w:rPr>
        <w:t>[</w:t>
      </w:r>
      <w:r w:rsidR="00005A0D">
        <w:rPr>
          <w:rFonts w:ascii="Times New Roman" w:eastAsia="Calibri" w:hAnsi="Times New Roman" w:cs="Times New Roman"/>
          <w:sz w:val="28"/>
          <w:szCs w:val="28"/>
        </w:rPr>
        <w:t>8,17</w:t>
      </w:r>
      <w:r w:rsidR="003B6D6E">
        <w:rPr>
          <w:rFonts w:ascii="Times New Roman" w:eastAsia="Calibri" w:hAnsi="Times New Roman" w:cs="Times New Roman"/>
          <w:sz w:val="28"/>
          <w:szCs w:val="28"/>
        </w:rPr>
        <w:t>].</w:t>
      </w:r>
      <w:r w:rsidR="00E3696A">
        <w:rPr>
          <w:rFonts w:ascii="Times New Roman" w:eastAsia="Calibri" w:hAnsi="Times New Roman" w:cs="Times New Roman"/>
          <w:sz w:val="28"/>
          <w:szCs w:val="28"/>
        </w:rPr>
        <w:t xml:space="preserve"> </w:t>
      </w:r>
      <w:r w:rsidR="00E90279">
        <w:rPr>
          <w:rFonts w:ascii="Times New Roman" w:eastAsia="Calibri" w:hAnsi="Times New Roman" w:cs="Times New Roman"/>
          <w:sz w:val="28"/>
          <w:szCs w:val="28"/>
        </w:rPr>
        <w:t>Несмотря</w:t>
      </w:r>
      <w:r w:rsidR="00E727B3" w:rsidRPr="00E727B3">
        <w:rPr>
          <w:rFonts w:ascii="Times New Roman" w:eastAsia="Calibri" w:hAnsi="Times New Roman" w:cs="Times New Roman"/>
          <w:sz w:val="28"/>
          <w:szCs w:val="28"/>
        </w:rPr>
        <w:t xml:space="preserve"> на позитивные результаты реформ здравоохранения в части </w:t>
      </w:r>
      <w:r w:rsidR="00E3696A">
        <w:rPr>
          <w:rFonts w:ascii="Times New Roman" w:eastAsia="Calibri" w:hAnsi="Times New Roman" w:cs="Times New Roman"/>
          <w:sz w:val="28"/>
          <w:szCs w:val="28"/>
        </w:rPr>
        <w:t xml:space="preserve">повышения доступности медицинской помощи, препятствуют </w:t>
      </w:r>
      <w:r w:rsidR="00A332FA">
        <w:rPr>
          <w:rFonts w:ascii="Times New Roman" w:eastAsia="Calibri" w:hAnsi="Times New Roman" w:cs="Times New Roman"/>
          <w:sz w:val="28"/>
          <w:szCs w:val="28"/>
        </w:rPr>
        <w:t>сокращени</w:t>
      </w:r>
      <w:r w:rsidR="00E3696A">
        <w:rPr>
          <w:rFonts w:ascii="Times New Roman" w:eastAsia="Calibri" w:hAnsi="Times New Roman" w:cs="Times New Roman"/>
          <w:sz w:val="28"/>
          <w:szCs w:val="28"/>
        </w:rPr>
        <w:t>ю</w:t>
      </w:r>
      <w:r w:rsidR="00A332FA">
        <w:rPr>
          <w:rFonts w:ascii="Times New Roman" w:eastAsia="Calibri" w:hAnsi="Times New Roman" w:cs="Times New Roman"/>
          <w:sz w:val="28"/>
          <w:szCs w:val="28"/>
        </w:rPr>
        <w:t xml:space="preserve"> сроков ожидания медицинской помощи, </w:t>
      </w:r>
      <w:r w:rsidR="00653344">
        <w:rPr>
          <w:rFonts w:ascii="Times New Roman" w:eastAsia="Calibri" w:hAnsi="Times New Roman" w:cs="Times New Roman"/>
          <w:sz w:val="28"/>
          <w:szCs w:val="28"/>
        </w:rPr>
        <w:t>с</w:t>
      </w:r>
      <w:r w:rsidR="00F2084E">
        <w:rPr>
          <w:rFonts w:ascii="Times New Roman" w:eastAsia="Calibri" w:hAnsi="Times New Roman" w:cs="Times New Roman"/>
          <w:sz w:val="28"/>
          <w:szCs w:val="28"/>
        </w:rPr>
        <w:t xml:space="preserve">охраняющийся </w:t>
      </w:r>
      <w:r w:rsidR="007550FE" w:rsidRPr="007550FE">
        <w:rPr>
          <w:rFonts w:ascii="Times New Roman" w:eastAsia="Calibri" w:hAnsi="Times New Roman" w:cs="Times New Roman"/>
          <w:sz w:val="28"/>
          <w:szCs w:val="28"/>
        </w:rPr>
        <w:t xml:space="preserve">дефицит кадров, </w:t>
      </w:r>
      <w:r w:rsidR="00E3696A">
        <w:rPr>
          <w:rFonts w:ascii="Times New Roman" w:eastAsia="Calibri" w:hAnsi="Times New Roman" w:cs="Times New Roman"/>
          <w:sz w:val="28"/>
          <w:szCs w:val="28"/>
        </w:rPr>
        <w:t xml:space="preserve">сохраняющаяся высокая </w:t>
      </w:r>
      <w:r w:rsidR="007550FE" w:rsidRPr="007550FE">
        <w:rPr>
          <w:rFonts w:ascii="Times New Roman" w:eastAsia="Calibri" w:hAnsi="Times New Roman" w:cs="Times New Roman"/>
          <w:sz w:val="28"/>
          <w:szCs w:val="28"/>
        </w:rPr>
        <w:t xml:space="preserve">нагрузка на медицинский персонал, </w:t>
      </w:r>
      <w:r w:rsidR="00653344">
        <w:rPr>
          <w:rFonts w:ascii="Times New Roman" w:eastAsia="Calibri" w:hAnsi="Times New Roman" w:cs="Times New Roman"/>
          <w:sz w:val="28"/>
          <w:szCs w:val="28"/>
        </w:rPr>
        <w:t>п</w:t>
      </w:r>
      <w:r w:rsidR="009E0B50">
        <w:rPr>
          <w:rFonts w:ascii="Times New Roman" w:eastAsia="Calibri" w:hAnsi="Times New Roman" w:cs="Times New Roman"/>
          <w:sz w:val="28"/>
          <w:szCs w:val="28"/>
        </w:rPr>
        <w:t>ерегруженность первичного звена работами, не связанными с оказанием медицинской помощи</w:t>
      </w:r>
      <w:r w:rsidR="00653344">
        <w:rPr>
          <w:rFonts w:ascii="Times New Roman" w:eastAsia="Calibri" w:hAnsi="Times New Roman" w:cs="Times New Roman"/>
          <w:sz w:val="28"/>
          <w:szCs w:val="28"/>
        </w:rPr>
        <w:t xml:space="preserve">. </w:t>
      </w:r>
      <w:r w:rsidR="00180005">
        <w:rPr>
          <w:rFonts w:ascii="Times New Roman" w:eastAsia="Calibri" w:hAnsi="Times New Roman" w:cs="Times New Roman"/>
          <w:bCs/>
          <w:sz w:val="28"/>
          <w:szCs w:val="28"/>
        </w:rPr>
        <w:t xml:space="preserve">Эти обстоятельства, могут затруднять </w:t>
      </w:r>
      <w:r w:rsidR="00092888">
        <w:rPr>
          <w:rFonts w:ascii="Times New Roman" w:eastAsia="Calibri" w:hAnsi="Times New Roman" w:cs="Times New Roman"/>
          <w:bCs/>
          <w:sz w:val="28"/>
          <w:szCs w:val="28"/>
        </w:rPr>
        <w:t xml:space="preserve">и </w:t>
      </w:r>
      <w:r w:rsidR="00180005">
        <w:rPr>
          <w:rFonts w:ascii="Times New Roman" w:eastAsia="Calibri" w:hAnsi="Times New Roman" w:cs="Times New Roman"/>
          <w:bCs/>
          <w:sz w:val="28"/>
          <w:szCs w:val="28"/>
        </w:rPr>
        <w:t>реализацию программ по ранней диагностике онкологических заболеваний.</w:t>
      </w:r>
      <w:r w:rsidR="000D55FC" w:rsidRPr="000D55FC">
        <w:rPr>
          <w:rFonts w:ascii="Times New Roman" w:eastAsia="Calibri" w:hAnsi="Times New Roman" w:cs="Times New Roman"/>
          <w:sz w:val="28"/>
          <w:szCs w:val="28"/>
        </w:rPr>
        <w:t xml:space="preserve"> [</w:t>
      </w:r>
      <w:r w:rsidR="006E3156">
        <w:rPr>
          <w:rFonts w:ascii="Times New Roman" w:eastAsia="Calibri" w:hAnsi="Times New Roman" w:cs="Times New Roman"/>
          <w:sz w:val="28"/>
          <w:szCs w:val="28"/>
        </w:rPr>
        <w:t>18</w:t>
      </w:r>
      <w:r w:rsidR="00B65E03" w:rsidRPr="00B67D4A">
        <w:rPr>
          <w:rFonts w:ascii="Times New Roman" w:eastAsia="Calibri" w:hAnsi="Times New Roman" w:cs="Times New Roman"/>
          <w:sz w:val="28"/>
          <w:szCs w:val="28"/>
        </w:rPr>
        <w:t>-</w:t>
      </w:r>
      <w:r w:rsidR="006E3156">
        <w:rPr>
          <w:rFonts w:ascii="Times New Roman" w:eastAsia="Calibri" w:hAnsi="Times New Roman" w:cs="Times New Roman"/>
          <w:sz w:val="28"/>
          <w:szCs w:val="28"/>
        </w:rPr>
        <w:t>22</w:t>
      </w:r>
      <w:r w:rsidR="000D55FC" w:rsidRPr="000D55FC">
        <w:rPr>
          <w:rFonts w:ascii="Times New Roman" w:eastAsia="Calibri" w:hAnsi="Times New Roman" w:cs="Times New Roman"/>
          <w:sz w:val="28"/>
          <w:szCs w:val="28"/>
        </w:rPr>
        <w:t xml:space="preserve">].   </w:t>
      </w:r>
    </w:p>
    <w:p w14:paraId="2DE6A0C5" w14:textId="22EF6728" w:rsidR="00374509" w:rsidRDefault="00853DAC" w:rsidP="00B65E03">
      <w:pPr>
        <w:spacing w:after="0" w:line="360" w:lineRule="auto"/>
        <w:ind w:firstLine="709"/>
        <w:jc w:val="both"/>
        <w:rPr>
          <w:rFonts w:ascii="Times New Roman" w:eastAsia="Calibri" w:hAnsi="Times New Roman" w:cs="Times New Roman"/>
          <w:sz w:val="28"/>
          <w:szCs w:val="28"/>
        </w:rPr>
      </w:pPr>
      <w:r w:rsidRPr="00D52A20">
        <w:rPr>
          <w:rFonts w:ascii="Times New Roman" w:eastAsia="Calibri" w:hAnsi="Times New Roman" w:cs="Times New Roman"/>
          <w:sz w:val="28"/>
          <w:szCs w:val="28"/>
        </w:rPr>
        <w:t xml:space="preserve">Одним из направлений </w:t>
      </w:r>
      <w:r w:rsidR="00407F70">
        <w:rPr>
          <w:rFonts w:ascii="Times New Roman" w:eastAsia="Calibri" w:hAnsi="Times New Roman" w:cs="Times New Roman"/>
          <w:sz w:val="28"/>
          <w:szCs w:val="28"/>
        </w:rPr>
        <w:t xml:space="preserve">по снижению сроков оказания медицинской помощи и повышению её доступности, </w:t>
      </w:r>
      <w:r w:rsidR="00180005">
        <w:rPr>
          <w:rFonts w:ascii="Times New Roman" w:eastAsia="Calibri" w:hAnsi="Times New Roman" w:cs="Times New Roman"/>
          <w:sz w:val="28"/>
          <w:szCs w:val="28"/>
        </w:rPr>
        <w:t xml:space="preserve">является </w:t>
      </w:r>
      <w:r w:rsidRPr="00D52A20">
        <w:rPr>
          <w:rFonts w:ascii="Times New Roman" w:eastAsia="Calibri" w:hAnsi="Times New Roman" w:cs="Times New Roman"/>
          <w:sz w:val="28"/>
          <w:szCs w:val="28"/>
        </w:rPr>
        <w:t>государственно-частно</w:t>
      </w:r>
      <w:r w:rsidR="00180005">
        <w:rPr>
          <w:rFonts w:ascii="Times New Roman" w:eastAsia="Calibri" w:hAnsi="Times New Roman" w:cs="Times New Roman"/>
          <w:sz w:val="28"/>
          <w:szCs w:val="28"/>
        </w:rPr>
        <w:t>е</w:t>
      </w:r>
      <w:r w:rsidRPr="00D52A20">
        <w:rPr>
          <w:rFonts w:ascii="Times New Roman" w:eastAsia="Calibri" w:hAnsi="Times New Roman" w:cs="Times New Roman"/>
          <w:sz w:val="28"/>
          <w:szCs w:val="28"/>
        </w:rPr>
        <w:t xml:space="preserve"> партнерство</w:t>
      </w:r>
      <w:r w:rsidR="00180005">
        <w:rPr>
          <w:rFonts w:ascii="Times New Roman" w:eastAsia="Calibri" w:hAnsi="Times New Roman" w:cs="Times New Roman"/>
          <w:sz w:val="28"/>
          <w:szCs w:val="28"/>
        </w:rPr>
        <w:t xml:space="preserve"> (ГЧП)</w:t>
      </w:r>
      <w:r w:rsidRPr="00D52A20">
        <w:rPr>
          <w:rFonts w:ascii="Times New Roman" w:eastAsia="Calibri" w:hAnsi="Times New Roman" w:cs="Times New Roman"/>
          <w:sz w:val="28"/>
          <w:szCs w:val="28"/>
        </w:rPr>
        <w:t xml:space="preserve"> в сфере здравоохранения, что подтверждено зарубежным опытом. Преимуществами реализации проектов ГЧП в здравоохранении являются более эффективное управление, сбалансированность распределения рисков между инвестором и государством, применение инновационных методов, что будет способствовать удовлетворени</w:t>
      </w:r>
      <w:r w:rsidR="00407F70">
        <w:rPr>
          <w:rFonts w:ascii="Times New Roman" w:eastAsia="Calibri" w:hAnsi="Times New Roman" w:cs="Times New Roman"/>
          <w:sz w:val="28"/>
          <w:szCs w:val="28"/>
        </w:rPr>
        <w:t>ю</w:t>
      </w:r>
      <w:r w:rsidRPr="00D52A20">
        <w:rPr>
          <w:rFonts w:ascii="Times New Roman" w:eastAsia="Calibri" w:hAnsi="Times New Roman" w:cs="Times New Roman"/>
          <w:sz w:val="28"/>
          <w:szCs w:val="28"/>
        </w:rPr>
        <w:t xml:space="preserve"> потребност</w:t>
      </w:r>
      <w:r w:rsidR="00407F70">
        <w:rPr>
          <w:rFonts w:ascii="Times New Roman" w:eastAsia="Calibri" w:hAnsi="Times New Roman" w:cs="Times New Roman"/>
          <w:sz w:val="28"/>
          <w:szCs w:val="28"/>
        </w:rPr>
        <w:t>ей</w:t>
      </w:r>
      <w:r w:rsidRPr="00D52A20">
        <w:rPr>
          <w:rFonts w:ascii="Times New Roman" w:eastAsia="Calibri" w:hAnsi="Times New Roman" w:cs="Times New Roman"/>
          <w:sz w:val="28"/>
          <w:szCs w:val="28"/>
        </w:rPr>
        <w:t xml:space="preserve"> населения в получении качественной медицинской помощи и снизить нагрузку на социальные статьи расхода бюджетов. Несмотря, на эти преимущества, широкое распространение </w:t>
      </w:r>
      <w:r w:rsidRPr="00D52A20">
        <w:rPr>
          <w:rFonts w:ascii="Times New Roman" w:eastAsia="Calibri" w:hAnsi="Times New Roman" w:cs="Times New Roman"/>
          <w:sz w:val="28"/>
          <w:szCs w:val="28"/>
        </w:rPr>
        <w:lastRenderedPageBreak/>
        <w:t xml:space="preserve">ГЧП </w:t>
      </w:r>
      <w:r w:rsidR="00407F70">
        <w:rPr>
          <w:rFonts w:ascii="Times New Roman" w:eastAsia="Calibri" w:hAnsi="Times New Roman" w:cs="Times New Roman"/>
          <w:sz w:val="28"/>
          <w:szCs w:val="28"/>
        </w:rPr>
        <w:t xml:space="preserve">в Российской Федерации </w:t>
      </w:r>
      <w:r w:rsidRPr="00D52A20">
        <w:rPr>
          <w:rFonts w:ascii="Times New Roman" w:eastAsia="Calibri" w:hAnsi="Times New Roman" w:cs="Times New Roman"/>
          <w:sz w:val="28"/>
          <w:szCs w:val="28"/>
        </w:rPr>
        <w:t>сдерживается несовершенством государственных механизмов регулирования, низкими тариф</w:t>
      </w:r>
      <w:r w:rsidR="00180005">
        <w:rPr>
          <w:rFonts w:ascii="Times New Roman" w:eastAsia="Calibri" w:hAnsi="Times New Roman" w:cs="Times New Roman"/>
          <w:sz w:val="28"/>
          <w:szCs w:val="28"/>
        </w:rPr>
        <w:t>ами</w:t>
      </w:r>
      <w:r w:rsidRPr="00D52A20">
        <w:rPr>
          <w:rFonts w:ascii="Times New Roman" w:eastAsia="Calibri" w:hAnsi="Times New Roman" w:cs="Times New Roman"/>
          <w:sz w:val="28"/>
          <w:szCs w:val="28"/>
        </w:rPr>
        <w:t xml:space="preserve"> на оплату медицинских услуг в рамах ОМС, а также сложной экономической обстановкой в стране, что не позволяет привлечь в этот сектор инвесторов. [</w:t>
      </w:r>
      <w:r w:rsidR="006E3156">
        <w:rPr>
          <w:rFonts w:ascii="Times New Roman" w:eastAsia="Calibri" w:hAnsi="Times New Roman" w:cs="Times New Roman"/>
          <w:sz w:val="28"/>
          <w:szCs w:val="28"/>
        </w:rPr>
        <w:t>23,24</w:t>
      </w:r>
      <w:r w:rsidRPr="00D52A20">
        <w:rPr>
          <w:rFonts w:ascii="Times New Roman" w:eastAsia="Calibri" w:hAnsi="Times New Roman" w:cs="Times New Roman"/>
          <w:sz w:val="28"/>
          <w:szCs w:val="28"/>
        </w:rPr>
        <w:t xml:space="preserve">].   </w:t>
      </w:r>
      <w:r w:rsidR="009E26CD">
        <w:rPr>
          <w:rFonts w:ascii="Times New Roman" w:eastAsia="Calibri" w:hAnsi="Times New Roman" w:cs="Times New Roman"/>
          <w:sz w:val="28"/>
          <w:szCs w:val="28"/>
        </w:rPr>
        <w:t>В этой связи, обращает на себя внимание Государственная программа города Москвы «Столичное здравоохранение», в которой предусмотрена подпрограмма по р</w:t>
      </w:r>
      <w:r w:rsidR="009E26CD" w:rsidRPr="009E26CD">
        <w:rPr>
          <w:rFonts w:ascii="Times New Roman" w:eastAsia="Calibri" w:hAnsi="Times New Roman" w:cs="Times New Roman"/>
          <w:sz w:val="28"/>
          <w:szCs w:val="28"/>
        </w:rPr>
        <w:t>азвити</w:t>
      </w:r>
      <w:r w:rsidR="009E26CD">
        <w:rPr>
          <w:rFonts w:ascii="Times New Roman" w:eastAsia="Calibri" w:hAnsi="Times New Roman" w:cs="Times New Roman"/>
          <w:sz w:val="28"/>
          <w:szCs w:val="28"/>
        </w:rPr>
        <w:t>ю</w:t>
      </w:r>
      <w:r w:rsidR="009E26CD" w:rsidRPr="009E26CD">
        <w:rPr>
          <w:rFonts w:ascii="Times New Roman" w:eastAsia="Calibri" w:hAnsi="Times New Roman" w:cs="Times New Roman"/>
          <w:sz w:val="28"/>
          <w:szCs w:val="28"/>
        </w:rPr>
        <w:t xml:space="preserve"> государственно-частного партнерства в сфере охраны здоровья</w:t>
      </w:r>
      <w:r w:rsidR="009E26CD">
        <w:rPr>
          <w:rFonts w:ascii="Times New Roman" w:eastAsia="Calibri" w:hAnsi="Times New Roman" w:cs="Times New Roman"/>
          <w:sz w:val="28"/>
          <w:szCs w:val="28"/>
        </w:rPr>
        <w:t xml:space="preserve">, с целью обеспечения </w:t>
      </w:r>
      <w:r w:rsidR="009E26CD" w:rsidRPr="009E26CD">
        <w:rPr>
          <w:rFonts w:ascii="Times New Roman" w:eastAsia="Calibri" w:hAnsi="Times New Roman" w:cs="Times New Roman"/>
          <w:sz w:val="28"/>
          <w:szCs w:val="28"/>
        </w:rPr>
        <w:t>лучшей доступности медицинской помощи</w:t>
      </w:r>
      <w:r w:rsidR="009E26CD">
        <w:rPr>
          <w:rFonts w:ascii="Times New Roman" w:eastAsia="Calibri" w:hAnsi="Times New Roman" w:cs="Times New Roman"/>
          <w:sz w:val="28"/>
          <w:szCs w:val="28"/>
        </w:rPr>
        <w:t xml:space="preserve">, за счет привлечения </w:t>
      </w:r>
      <w:r w:rsidR="009E26CD" w:rsidRPr="009E26CD">
        <w:rPr>
          <w:rFonts w:ascii="Times New Roman" w:eastAsia="Calibri" w:hAnsi="Times New Roman" w:cs="Times New Roman"/>
          <w:sz w:val="28"/>
          <w:szCs w:val="28"/>
        </w:rPr>
        <w:t xml:space="preserve"> федеральны</w:t>
      </w:r>
      <w:r w:rsidR="009E26CD">
        <w:rPr>
          <w:rFonts w:ascii="Times New Roman" w:eastAsia="Calibri" w:hAnsi="Times New Roman" w:cs="Times New Roman"/>
          <w:sz w:val="28"/>
          <w:szCs w:val="28"/>
        </w:rPr>
        <w:t>х</w:t>
      </w:r>
      <w:r w:rsidR="009E26CD" w:rsidRPr="009E26CD">
        <w:rPr>
          <w:rFonts w:ascii="Times New Roman" w:eastAsia="Calibri" w:hAnsi="Times New Roman" w:cs="Times New Roman"/>
          <w:sz w:val="28"/>
          <w:szCs w:val="28"/>
        </w:rPr>
        <w:t xml:space="preserve"> медицински</w:t>
      </w:r>
      <w:r w:rsidR="009E26CD">
        <w:rPr>
          <w:rFonts w:ascii="Times New Roman" w:eastAsia="Calibri" w:hAnsi="Times New Roman" w:cs="Times New Roman"/>
          <w:sz w:val="28"/>
          <w:szCs w:val="28"/>
        </w:rPr>
        <w:t>х</w:t>
      </w:r>
      <w:r w:rsidR="009E26CD" w:rsidRPr="009E26CD">
        <w:rPr>
          <w:rFonts w:ascii="Times New Roman" w:eastAsia="Calibri" w:hAnsi="Times New Roman" w:cs="Times New Roman"/>
          <w:sz w:val="28"/>
          <w:szCs w:val="28"/>
        </w:rPr>
        <w:t xml:space="preserve"> организаци</w:t>
      </w:r>
      <w:r w:rsidR="009E26CD">
        <w:rPr>
          <w:rFonts w:ascii="Times New Roman" w:eastAsia="Calibri" w:hAnsi="Times New Roman" w:cs="Times New Roman"/>
          <w:sz w:val="28"/>
          <w:szCs w:val="28"/>
        </w:rPr>
        <w:t>й</w:t>
      </w:r>
      <w:r w:rsidR="009E26CD" w:rsidRPr="009E26CD">
        <w:rPr>
          <w:rFonts w:ascii="Times New Roman" w:eastAsia="Calibri" w:hAnsi="Times New Roman" w:cs="Times New Roman"/>
          <w:sz w:val="28"/>
          <w:szCs w:val="28"/>
        </w:rPr>
        <w:t>, медицински</w:t>
      </w:r>
      <w:r w:rsidR="009E26CD">
        <w:rPr>
          <w:rFonts w:ascii="Times New Roman" w:eastAsia="Calibri" w:hAnsi="Times New Roman" w:cs="Times New Roman"/>
          <w:sz w:val="28"/>
          <w:szCs w:val="28"/>
        </w:rPr>
        <w:t>х</w:t>
      </w:r>
      <w:r w:rsidR="009E26CD" w:rsidRPr="009E26CD">
        <w:rPr>
          <w:rFonts w:ascii="Times New Roman" w:eastAsia="Calibri" w:hAnsi="Times New Roman" w:cs="Times New Roman"/>
          <w:sz w:val="28"/>
          <w:szCs w:val="28"/>
        </w:rPr>
        <w:t xml:space="preserve"> организации частной системы здравоохранения</w:t>
      </w:r>
      <w:r w:rsidR="009E26CD">
        <w:rPr>
          <w:rFonts w:ascii="Times New Roman" w:eastAsia="Calibri" w:hAnsi="Times New Roman" w:cs="Times New Roman"/>
          <w:sz w:val="28"/>
          <w:szCs w:val="28"/>
        </w:rPr>
        <w:t xml:space="preserve">, </w:t>
      </w:r>
      <w:r w:rsidR="009E26CD" w:rsidRPr="009E26CD">
        <w:rPr>
          <w:rFonts w:ascii="Times New Roman" w:eastAsia="Calibri" w:hAnsi="Times New Roman" w:cs="Times New Roman"/>
          <w:sz w:val="28"/>
          <w:szCs w:val="28"/>
        </w:rPr>
        <w:t>в реализации территориальной программы государственных гарантий бесплатного оказания гражданам медицинской помощи в городе</w:t>
      </w:r>
      <w:r w:rsidR="009E26CD">
        <w:rPr>
          <w:rFonts w:ascii="Times New Roman" w:eastAsia="Calibri" w:hAnsi="Times New Roman" w:cs="Times New Roman"/>
          <w:sz w:val="28"/>
          <w:szCs w:val="28"/>
        </w:rPr>
        <w:t xml:space="preserve">. </w:t>
      </w:r>
      <w:r w:rsidR="00374509">
        <w:rPr>
          <w:rFonts w:ascii="Times New Roman" w:eastAsia="Calibri" w:hAnsi="Times New Roman" w:cs="Times New Roman"/>
          <w:sz w:val="28"/>
          <w:szCs w:val="28"/>
        </w:rPr>
        <w:t xml:space="preserve">С учетом этого, </w:t>
      </w:r>
      <w:r w:rsidR="000E61B4" w:rsidRPr="000E61B4">
        <w:rPr>
          <w:rFonts w:ascii="Times New Roman" w:eastAsia="Calibri" w:hAnsi="Times New Roman" w:cs="Times New Roman"/>
          <w:sz w:val="28"/>
          <w:szCs w:val="28"/>
        </w:rPr>
        <w:t xml:space="preserve">необходимы практики </w:t>
      </w:r>
      <w:r w:rsidR="000E61B4">
        <w:rPr>
          <w:rFonts w:ascii="Times New Roman" w:eastAsia="Calibri" w:hAnsi="Times New Roman" w:cs="Times New Roman"/>
          <w:sz w:val="28"/>
          <w:szCs w:val="28"/>
        </w:rPr>
        <w:t xml:space="preserve">по </w:t>
      </w:r>
      <w:r w:rsidR="000E61B4" w:rsidRPr="000E61B4">
        <w:rPr>
          <w:rFonts w:ascii="Times New Roman" w:eastAsia="Calibri" w:hAnsi="Times New Roman" w:cs="Times New Roman"/>
          <w:sz w:val="28"/>
          <w:szCs w:val="28"/>
        </w:rPr>
        <w:t xml:space="preserve">реализации </w:t>
      </w:r>
      <w:r w:rsidR="000E61B4">
        <w:rPr>
          <w:rFonts w:ascii="Times New Roman" w:eastAsia="Calibri" w:hAnsi="Times New Roman" w:cs="Times New Roman"/>
          <w:sz w:val="28"/>
          <w:szCs w:val="28"/>
        </w:rPr>
        <w:t xml:space="preserve">программ ранней диагностики на основе </w:t>
      </w:r>
      <w:r w:rsidR="000E61B4" w:rsidRPr="000E61B4">
        <w:rPr>
          <w:rFonts w:ascii="Times New Roman" w:eastAsia="Calibri" w:hAnsi="Times New Roman" w:cs="Times New Roman"/>
          <w:sz w:val="28"/>
          <w:szCs w:val="28"/>
        </w:rPr>
        <w:t>взаимодействия государства и частного бизнеса</w:t>
      </w:r>
      <w:r w:rsidR="00AB5ABC">
        <w:rPr>
          <w:rFonts w:ascii="Times New Roman" w:eastAsia="Calibri" w:hAnsi="Times New Roman" w:cs="Times New Roman"/>
          <w:sz w:val="28"/>
          <w:szCs w:val="28"/>
        </w:rPr>
        <w:t>.</w:t>
      </w:r>
      <w:r w:rsidR="00AA59DB">
        <w:rPr>
          <w:rFonts w:ascii="Times New Roman" w:eastAsia="Calibri" w:hAnsi="Times New Roman" w:cs="Times New Roman"/>
          <w:sz w:val="28"/>
          <w:szCs w:val="28"/>
        </w:rPr>
        <w:t xml:space="preserve"> [25].</w:t>
      </w:r>
      <w:r w:rsidR="00AB5ABC">
        <w:rPr>
          <w:rFonts w:ascii="Times New Roman" w:eastAsia="Calibri" w:hAnsi="Times New Roman" w:cs="Times New Roman"/>
          <w:sz w:val="28"/>
          <w:szCs w:val="28"/>
        </w:rPr>
        <w:t xml:space="preserve"> </w:t>
      </w:r>
    </w:p>
    <w:p w14:paraId="654C826D" w14:textId="71CF3167" w:rsidR="00F130C5" w:rsidRDefault="00AB5ABC"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374509">
        <w:rPr>
          <w:rFonts w:ascii="Times New Roman" w:eastAsia="Calibri" w:hAnsi="Times New Roman" w:cs="Times New Roman"/>
          <w:sz w:val="28"/>
          <w:szCs w:val="28"/>
        </w:rPr>
        <w:t>ю д</w:t>
      </w:r>
      <w:r>
        <w:rPr>
          <w:rFonts w:ascii="Times New Roman" w:eastAsia="Calibri" w:hAnsi="Times New Roman" w:cs="Times New Roman"/>
          <w:sz w:val="28"/>
          <w:szCs w:val="28"/>
        </w:rPr>
        <w:t xml:space="preserve">анного исследования явилось </w:t>
      </w:r>
      <w:r w:rsidR="000E61B4">
        <w:rPr>
          <w:rFonts w:ascii="Times New Roman" w:eastAsia="Calibri" w:hAnsi="Times New Roman" w:cs="Times New Roman"/>
          <w:sz w:val="28"/>
          <w:szCs w:val="28"/>
        </w:rPr>
        <w:t xml:space="preserve">- </w:t>
      </w:r>
      <w:r w:rsidR="00F130C5">
        <w:rPr>
          <w:rFonts w:ascii="Times New Roman" w:eastAsia="Calibri" w:hAnsi="Times New Roman" w:cs="Times New Roman"/>
          <w:sz w:val="28"/>
          <w:szCs w:val="28"/>
        </w:rPr>
        <w:t>получение опыта реализации программ</w:t>
      </w:r>
      <w:r w:rsidR="00E25845">
        <w:rPr>
          <w:rFonts w:ascii="Times New Roman" w:eastAsia="Calibri" w:hAnsi="Times New Roman" w:cs="Times New Roman"/>
          <w:sz w:val="28"/>
          <w:szCs w:val="28"/>
        </w:rPr>
        <w:t>ы</w:t>
      </w:r>
      <w:r w:rsidR="00F130C5">
        <w:rPr>
          <w:rFonts w:ascii="Times New Roman" w:eastAsia="Calibri" w:hAnsi="Times New Roman" w:cs="Times New Roman"/>
          <w:sz w:val="28"/>
          <w:szCs w:val="28"/>
        </w:rPr>
        <w:t xml:space="preserve"> ранней диагностики </w:t>
      </w:r>
      <w:r w:rsidR="00E25845">
        <w:rPr>
          <w:rFonts w:ascii="Times New Roman" w:eastAsia="Calibri" w:hAnsi="Times New Roman" w:cs="Times New Roman"/>
          <w:sz w:val="28"/>
          <w:szCs w:val="28"/>
        </w:rPr>
        <w:t>рака предстательно</w:t>
      </w:r>
      <w:r>
        <w:rPr>
          <w:rFonts w:ascii="Times New Roman" w:eastAsia="Calibri" w:hAnsi="Times New Roman" w:cs="Times New Roman"/>
          <w:sz w:val="28"/>
          <w:szCs w:val="28"/>
        </w:rPr>
        <w:t>й железы</w:t>
      </w:r>
      <w:r w:rsidR="00F130C5">
        <w:rPr>
          <w:rFonts w:ascii="Times New Roman" w:eastAsia="Calibri" w:hAnsi="Times New Roman" w:cs="Times New Roman"/>
          <w:sz w:val="28"/>
          <w:szCs w:val="28"/>
        </w:rPr>
        <w:t>, с привлечением государственно-частного партнерства.</w:t>
      </w:r>
    </w:p>
    <w:p w14:paraId="2B90E51B" w14:textId="70B1FF6B" w:rsidR="00FC2662" w:rsidRDefault="00FC2662" w:rsidP="00B65E03">
      <w:pPr>
        <w:spacing w:after="0" w:line="360" w:lineRule="auto"/>
        <w:ind w:firstLine="709"/>
        <w:jc w:val="both"/>
        <w:rPr>
          <w:rFonts w:ascii="Times New Roman" w:eastAsia="Calibri" w:hAnsi="Times New Roman" w:cs="Times New Roman"/>
          <w:b/>
          <w:bCs/>
          <w:sz w:val="28"/>
          <w:szCs w:val="28"/>
        </w:rPr>
      </w:pPr>
      <w:r w:rsidRPr="00FC2662">
        <w:rPr>
          <w:rFonts w:ascii="Times New Roman" w:eastAsia="Calibri" w:hAnsi="Times New Roman" w:cs="Times New Roman"/>
          <w:b/>
          <w:bCs/>
          <w:sz w:val="28"/>
          <w:szCs w:val="28"/>
        </w:rPr>
        <w:t>Материалы и методы</w:t>
      </w:r>
    </w:p>
    <w:p w14:paraId="77A09811" w14:textId="12AF019E" w:rsidR="00FC2662" w:rsidRPr="00FC2662" w:rsidRDefault="00FC2662" w:rsidP="00B65E03">
      <w:pPr>
        <w:spacing w:after="0" w:line="360" w:lineRule="auto"/>
        <w:ind w:firstLine="709"/>
        <w:jc w:val="both"/>
        <w:rPr>
          <w:rFonts w:ascii="Times New Roman" w:eastAsia="Calibri" w:hAnsi="Times New Roman" w:cs="Times New Roman"/>
          <w:sz w:val="28"/>
          <w:szCs w:val="28"/>
        </w:rPr>
      </w:pPr>
      <w:r w:rsidRPr="00FC2662">
        <w:rPr>
          <w:rFonts w:ascii="Times New Roman" w:eastAsia="Calibri" w:hAnsi="Times New Roman" w:cs="Times New Roman"/>
          <w:sz w:val="28"/>
          <w:szCs w:val="28"/>
        </w:rPr>
        <w:t>Базой исследования явились Городская поликлиника №115</w:t>
      </w:r>
      <w:r w:rsidR="0024477B">
        <w:rPr>
          <w:rFonts w:ascii="Times New Roman" w:eastAsia="Calibri" w:hAnsi="Times New Roman" w:cs="Times New Roman"/>
          <w:sz w:val="28"/>
          <w:szCs w:val="28"/>
        </w:rPr>
        <w:t xml:space="preserve"> и №219</w:t>
      </w:r>
      <w:r w:rsidRPr="00FC2662">
        <w:rPr>
          <w:rFonts w:ascii="Times New Roman" w:eastAsia="Calibri" w:hAnsi="Times New Roman" w:cs="Times New Roman"/>
          <w:sz w:val="28"/>
          <w:szCs w:val="28"/>
        </w:rPr>
        <w:t xml:space="preserve"> Департамента здравоохранения Москвы и Клиническая больница № 1 АО «Групп</w:t>
      </w:r>
      <w:r w:rsidR="0024477B">
        <w:rPr>
          <w:rFonts w:ascii="Times New Roman" w:eastAsia="Calibri" w:hAnsi="Times New Roman" w:cs="Times New Roman"/>
          <w:sz w:val="28"/>
          <w:szCs w:val="28"/>
        </w:rPr>
        <w:t>ы</w:t>
      </w:r>
      <w:r w:rsidRPr="00FC2662">
        <w:rPr>
          <w:rFonts w:ascii="Times New Roman" w:eastAsia="Calibri" w:hAnsi="Times New Roman" w:cs="Times New Roman"/>
          <w:sz w:val="28"/>
          <w:szCs w:val="28"/>
        </w:rPr>
        <w:t xml:space="preserve"> компаний «Медси»</w:t>
      </w:r>
      <w:r>
        <w:rPr>
          <w:rFonts w:ascii="Times New Roman" w:eastAsia="Calibri" w:hAnsi="Times New Roman" w:cs="Times New Roman"/>
          <w:sz w:val="28"/>
          <w:szCs w:val="28"/>
        </w:rPr>
        <w:t>. Использованы соци</w:t>
      </w:r>
      <w:r w:rsidR="00981327">
        <w:rPr>
          <w:rFonts w:ascii="Times New Roman" w:eastAsia="Calibri" w:hAnsi="Times New Roman" w:cs="Times New Roman"/>
          <w:sz w:val="28"/>
          <w:szCs w:val="28"/>
        </w:rPr>
        <w:t>о</w:t>
      </w:r>
      <w:r>
        <w:rPr>
          <w:rFonts w:ascii="Times New Roman" w:eastAsia="Calibri" w:hAnsi="Times New Roman" w:cs="Times New Roman"/>
          <w:sz w:val="28"/>
          <w:szCs w:val="28"/>
        </w:rPr>
        <w:t>логическ</w:t>
      </w:r>
      <w:r w:rsidR="00981327">
        <w:rPr>
          <w:rFonts w:ascii="Times New Roman" w:eastAsia="Calibri" w:hAnsi="Times New Roman" w:cs="Times New Roman"/>
          <w:sz w:val="28"/>
          <w:szCs w:val="28"/>
        </w:rPr>
        <w:t xml:space="preserve">ий метод (интервьюирование), </w:t>
      </w:r>
      <w:r w:rsidR="00F45270">
        <w:rPr>
          <w:rFonts w:ascii="Times New Roman" w:eastAsia="Calibri" w:hAnsi="Times New Roman" w:cs="Times New Roman"/>
          <w:sz w:val="28"/>
          <w:szCs w:val="28"/>
        </w:rPr>
        <w:t xml:space="preserve">организационного эксперимента, </w:t>
      </w:r>
      <w:r w:rsidR="00981327">
        <w:rPr>
          <w:rFonts w:ascii="Times New Roman" w:eastAsia="Calibri" w:hAnsi="Times New Roman" w:cs="Times New Roman"/>
          <w:sz w:val="28"/>
          <w:szCs w:val="28"/>
        </w:rPr>
        <w:t>аналитический.</w:t>
      </w:r>
    </w:p>
    <w:p w14:paraId="0C78E676" w14:textId="77777777" w:rsidR="00981327" w:rsidRDefault="00981327" w:rsidP="00B65E03">
      <w:pPr>
        <w:spacing w:after="0" w:line="360" w:lineRule="auto"/>
        <w:ind w:firstLine="709"/>
        <w:jc w:val="both"/>
        <w:rPr>
          <w:rFonts w:ascii="Times New Roman" w:eastAsia="Calibri" w:hAnsi="Times New Roman" w:cs="Times New Roman"/>
          <w:sz w:val="28"/>
          <w:szCs w:val="28"/>
        </w:rPr>
      </w:pPr>
      <w:r w:rsidRPr="00981327">
        <w:rPr>
          <w:rFonts w:ascii="Times New Roman" w:eastAsia="Calibri" w:hAnsi="Times New Roman" w:cs="Times New Roman"/>
          <w:b/>
          <w:bCs/>
          <w:sz w:val="28"/>
          <w:szCs w:val="28"/>
        </w:rPr>
        <w:t>Результаты</w:t>
      </w:r>
    </w:p>
    <w:p w14:paraId="4A63E25D" w14:textId="0A1A8476" w:rsidR="006B445D" w:rsidRDefault="00345BDB" w:rsidP="00B65E03">
      <w:pPr>
        <w:spacing w:after="0" w:line="360" w:lineRule="auto"/>
        <w:ind w:firstLine="709"/>
        <w:jc w:val="both"/>
        <w:rPr>
          <w:rFonts w:ascii="Times New Roman" w:eastAsia="Calibri" w:hAnsi="Times New Roman" w:cs="Times New Roman"/>
          <w:sz w:val="28"/>
          <w:szCs w:val="28"/>
        </w:rPr>
      </w:pPr>
      <w:r w:rsidRPr="00B65E03">
        <w:rPr>
          <w:rFonts w:ascii="Times New Roman" w:eastAsia="Calibri" w:hAnsi="Times New Roman" w:cs="Times New Roman"/>
          <w:sz w:val="28"/>
          <w:szCs w:val="28"/>
        </w:rPr>
        <w:t xml:space="preserve">На </w:t>
      </w:r>
      <w:r w:rsidRPr="00B65E03">
        <w:rPr>
          <w:rFonts w:ascii="Times New Roman" w:eastAsia="Calibri" w:hAnsi="Times New Roman" w:cs="Times New Roman"/>
          <w:bCs/>
          <w:sz w:val="28"/>
          <w:szCs w:val="28"/>
        </w:rPr>
        <w:t>первом этапе</w:t>
      </w:r>
      <w:r w:rsidR="00A4443F">
        <w:rPr>
          <w:rFonts w:ascii="Times New Roman" w:eastAsia="Calibri" w:hAnsi="Times New Roman" w:cs="Times New Roman"/>
          <w:sz w:val="28"/>
          <w:szCs w:val="28"/>
        </w:rPr>
        <w:t>,</w:t>
      </w:r>
      <w:r w:rsidR="00B80374">
        <w:rPr>
          <w:rFonts w:ascii="Times New Roman" w:eastAsia="Calibri" w:hAnsi="Times New Roman" w:cs="Times New Roman"/>
          <w:sz w:val="28"/>
          <w:szCs w:val="28"/>
        </w:rPr>
        <w:t xml:space="preserve"> в ноябре 2018 года,</w:t>
      </w:r>
      <w:r w:rsidR="00A4443F">
        <w:rPr>
          <w:rFonts w:ascii="Times New Roman" w:eastAsia="Calibri" w:hAnsi="Times New Roman" w:cs="Times New Roman"/>
          <w:sz w:val="28"/>
          <w:szCs w:val="28"/>
        </w:rPr>
        <w:t xml:space="preserve"> с целью получения информации о различных аспектах ранней диагностики РПЖ и мар</w:t>
      </w:r>
      <w:r w:rsidR="0056530E">
        <w:rPr>
          <w:rFonts w:ascii="Times New Roman" w:eastAsia="Calibri" w:hAnsi="Times New Roman" w:cs="Times New Roman"/>
          <w:sz w:val="28"/>
          <w:szCs w:val="28"/>
        </w:rPr>
        <w:t>ш</w:t>
      </w:r>
      <w:r w:rsidR="00A4443F">
        <w:rPr>
          <w:rFonts w:ascii="Times New Roman" w:eastAsia="Calibri" w:hAnsi="Times New Roman" w:cs="Times New Roman"/>
          <w:sz w:val="28"/>
          <w:szCs w:val="28"/>
        </w:rPr>
        <w:t>рутизации пациентов</w:t>
      </w:r>
      <w:r w:rsidR="00E25845">
        <w:rPr>
          <w:rFonts w:ascii="Times New Roman" w:eastAsia="Calibri" w:hAnsi="Times New Roman" w:cs="Times New Roman"/>
          <w:sz w:val="28"/>
          <w:szCs w:val="28"/>
        </w:rPr>
        <w:t xml:space="preserve"> с подозрением и выявленным РПЖ в поликлинике</w:t>
      </w:r>
      <w:r w:rsidR="00A4443F">
        <w:rPr>
          <w:rFonts w:ascii="Times New Roman" w:eastAsia="Calibri" w:hAnsi="Times New Roman" w:cs="Times New Roman"/>
          <w:sz w:val="28"/>
          <w:szCs w:val="28"/>
        </w:rPr>
        <w:t xml:space="preserve">, </w:t>
      </w:r>
      <w:r w:rsidR="00CB7A4E">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интервью</w:t>
      </w:r>
      <w:r w:rsidR="002757C5">
        <w:rPr>
          <w:rFonts w:ascii="Times New Roman" w:eastAsia="Calibri" w:hAnsi="Times New Roman" w:cs="Times New Roman"/>
          <w:sz w:val="28"/>
          <w:szCs w:val="28"/>
        </w:rPr>
        <w:t>и</w:t>
      </w:r>
      <w:r w:rsidR="00CB7A4E">
        <w:rPr>
          <w:rFonts w:ascii="Times New Roman" w:eastAsia="Calibri" w:hAnsi="Times New Roman" w:cs="Times New Roman"/>
          <w:sz w:val="28"/>
          <w:szCs w:val="28"/>
        </w:rPr>
        <w:t>рование</w:t>
      </w:r>
      <w:r>
        <w:rPr>
          <w:rFonts w:ascii="Times New Roman" w:eastAsia="Calibri" w:hAnsi="Times New Roman" w:cs="Times New Roman"/>
          <w:sz w:val="28"/>
          <w:szCs w:val="28"/>
        </w:rPr>
        <w:t>, с врачами урологическ</w:t>
      </w:r>
      <w:r w:rsidR="00981327">
        <w:rPr>
          <w:rFonts w:ascii="Times New Roman" w:eastAsia="Calibri" w:hAnsi="Times New Roman" w:cs="Times New Roman"/>
          <w:sz w:val="28"/>
          <w:szCs w:val="28"/>
        </w:rPr>
        <w:t>их</w:t>
      </w:r>
      <w:r>
        <w:rPr>
          <w:rFonts w:ascii="Times New Roman" w:eastAsia="Calibri" w:hAnsi="Times New Roman" w:cs="Times New Roman"/>
          <w:sz w:val="28"/>
          <w:szCs w:val="28"/>
        </w:rPr>
        <w:t xml:space="preserve"> отделени</w:t>
      </w:r>
      <w:r w:rsidR="00981327">
        <w:rPr>
          <w:rFonts w:ascii="Times New Roman" w:eastAsia="Calibri" w:hAnsi="Times New Roman" w:cs="Times New Roman"/>
          <w:sz w:val="28"/>
          <w:szCs w:val="28"/>
        </w:rPr>
        <w:t>й</w:t>
      </w:r>
      <w:r>
        <w:rPr>
          <w:rFonts w:ascii="Times New Roman" w:eastAsia="Calibri" w:hAnsi="Times New Roman" w:cs="Times New Roman"/>
          <w:sz w:val="28"/>
          <w:szCs w:val="28"/>
        </w:rPr>
        <w:t xml:space="preserve"> Городской поликлиники №115</w:t>
      </w:r>
      <w:r w:rsidR="00E56AD7">
        <w:rPr>
          <w:rFonts w:ascii="Times New Roman" w:eastAsia="Calibri" w:hAnsi="Times New Roman" w:cs="Times New Roman"/>
          <w:sz w:val="28"/>
          <w:szCs w:val="28"/>
        </w:rPr>
        <w:t xml:space="preserve"> и №219</w:t>
      </w:r>
      <w:r>
        <w:rPr>
          <w:rFonts w:ascii="Times New Roman" w:eastAsia="Calibri" w:hAnsi="Times New Roman" w:cs="Times New Roman"/>
          <w:sz w:val="28"/>
          <w:szCs w:val="28"/>
        </w:rPr>
        <w:t xml:space="preserve"> Д</w:t>
      </w:r>
      <w:r w:rsidR="00981327">
        <w:rPr>
          <w:rFonts w:ascii="Times New Roman" w:eastAsia="Calibri" w:hAnsi="Times New Roman" w:cs="Times New Roman"/>
          <w:sz w:val="28"/>
          <w:szCs w:val="28"/>
        </w:rPr>
        <w:t>епартамента здравоохранения Москвы</w:t>
      </w:r>
      <w:r>
        <w:rPr>
          <w:rFonts w:ascii="Times New Roman" w:eastAsia="Calibri" w:hAnsi="Times New Roman" w:cs="Times New Roman"/>
          <w:sz w:val="28"/>
          <w:szCs w:val="28"/>
        </w:rPr>
        <w:t xml:space="preserve">, в котором приняли участие </w:t>
      </w:r>
      <w:r w:rsidR="00E56AD7">
        <w:rPr>
          <w:rFonts w:ascii="Times New Roman" w:eastAsia="Calibri" w:hAnsi="Times New Roman" w:cs="Times New Roman"/>
          <w:sz w:val="28"/>
          <w:szCs w:val="28"/>
        </w:rPr>
        <w:t>16</w:t>
      </w:r>
      <w:r>
        <w:rPr>
          <w:rFonts w:ascii="Times New Roman" w:eastAsia="Calibri" w:hAnsi="Times New Roman" w:cs="Times New Roman"/>
          <w:sz w:val="28"/>
          <w:szCs w:val="28"/>
        </w:rPr>
        <w:t xml:space="preserve"> врачей-урологов.</w:t>
      </w:r>
      <w:r w:rsidR="005031DB">
        <w:rPr>
          <w:rFonts w:ascii="Times New Roman" w:eastAsia="Calibri" w:hAnsi="Times New Roman" w:cs="Times New Roman"/>
          <w:sz w:val="28"/>
          <w:szCs w:val="28"/>
        </w:rPr>
        <w:t xml:space="preserve"> При этом использован метод открытых групповых дискуссий с фокус-группой</w:t>
      </w:r>
      <w:r w:rsidR="002757C5">
        <w:rPr>
          <w:rFonts w:ascii="Times New Roman" w:eastAsia="Calibri" w:hAnsi="Times New Roman" w:cs="Times New Roman"/>
          <w:sz w:val="28"/>
          <w:szCs w:val="28"/>
        </w:rPr>
        <w:t>, который позволяет</w:t>
      </w:r>
      <w:r w:rsidR="00CB7A4E">
        <w:rPr>
          <w:rFonts w:ascii="Times New Roman" w:eastAsia="Calibri" w:hAnsi="Times New Roman" w:cs="Times New Roman"/>
          <w:sz w:val="28"/>
          <w:szCs w:val="28"/>
        </w:rPr>
        <w:t xml:space="preserve"> рассчитывать на откровенность </w:t>
      </w:r>
      <w:r w:rsidR="006B445D" w:rsidRPr="006B445D">
        <w:rPr>
          <w:rFonts w:ascii="Times New Roman" w:eastAsia="Calibri" w:hAnsi="Times New Roman" w:cs="Times New Roman"/>
          <w:sz w:val="28"/>
          <w:szCs w:val="28"/>
        </w:rPr>
        <w:t>респондент</w:t>
      </w:r>
      <w:r w:rsidR="00CB7A4E">
        <w:rPr>
          <w:rFonts w:ascii="Times New Roman" w:eastAsia="Calibri" w:hAnsi="Times New Roman" w:cs="Times New Roman"/>
          <w:sz w:val="28"/>
          <w:szCs w:val="28"/>
        </w:rPr>
        <w:t>ов</w:t>
      </w:r>
      <w:r w:rsidR="006B445D" w:rsidRPr="006B445D">
        <w:rPr>
          <w:rFonts w:ascii="Times New Roman" w:eastAsia="Calibri" w:hAnsi="Times New Roman" w:cs="Times New Roman"/>
          <w:sz w:val="28"/>
          <w:szCs w:val="28"/>
        </w:rPr>
        <w:t xml:space="preserve">, </w:t>
      </w:r>
      <w:r w:rsidR="00CB7A4E">
        <w:rPr>
          <w:rFonts w:ascii="Times New Roman" w:eastAsia="Calibri" w:hAnsi="Times New Roman" w:cs="Times New Roman"/>
          <w:sz w:val="28"/>
          <w:szCs w:val="28"/>
        </w:rPr>
        <w:t xml:space="preserve">а </w:t>
      </w:r>
      <w:r w:rsidR="00CB7A4E">
        <w:rPr>
          <w:rFonts w:ascii="Times New Roman" w:eastAsia="Calibri" w:hAnsi="Times New Roman" w:cs="Times New Roman"/>
          <w:sz w:val="28"/>
          <w:szCs w:val="28"/>
        </w:rPr>
        <w:lastRenderedPageBreak/>
        <w:t>участие в дискуссии коллег, позволяет получить ответы, не предназначенные для публичных высказываний. [</w:t>
      </w:r>
      <w:r w:rsidR="00493C3B">
        <w:rPr>
          <w:rFonts w:ascii="Times New Roman" w:eastAsia="Calibri" w:hAnsi="Times New Roman" w:cs="Times New Roman"/>
          <w:sz w:val="28"/>
          <w:szCs w:val="28"/>
        </w:rPr>
        <w:t>2</w:t>
      </w:r>
      <w:r w:rsidR="00AA59DB">
        <w:rPr>
          <w:rFonts w:ascii="Times New Roman" w:eastAsia="Calibri" w:hAnsi="Times New Roman" w:cs="Times New Roman"/>
          <w:sz w:val="28"/>
          <w:szCs w:val="28"/>
        </w:rPr>
        <w:t>6</w:t>
      </w:r>
      <w:r w:rsidR="00CB7A4E">
        <w:rPr>
          <w:rFonts w:ascii="Times New Roman" w:eastAsia="Calibri" w:hAnsi="Times New Roman" w:cs="Times New Roman"/>
          <w:sz w:val="28"/>
          <w:szCs w:val="28"/>
        </w:rPr>
        <w:t>]</w:t>
      </w:r>
      <w:r w:rsidR="00A4443F">
        <w:rPr>
          <w:rFonts w:ascii="Times New Roman" w:eastAsia="Calibri" w:hAnsi="Times New Roman" w:cs="Times New Roman"/>
          <w:sz w:val="28"/>
          <w:szCs w:val="28"/>
        </w:rPr>
        <w:t>.</w:t>
      </w:r>
    </w:p>
    <w:p w14:paraId="7D9AFA43" w14:textId="0D1DB5C5" w:rsidR="0056530E" w:rsidRDefault="0056530E"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принимая во внимание медицинскую активность пациентов, в части самостоятельного посещения поликлиники с целью ранней диагностики РПЖ (компонент, на который не мо</w:t>
      </w:r>
      <w:r w:rsidR="00E25845">
        <w:rPr>
          <w:rFonts w:ascii="Times New Roman" w:eastAsia="Calibri" w:hAnsi="Times New Roman" w:cs="Times New Roman"/>
          <w:sz w:val="28"/>
          <w:szCs w:val="28"/>
        </w:rPr>
        <w:t xml:space="preserve">гут </w:t>
      </w:r>
      <w:r>
        <w:rPr>
          <w:rFonts w:ascii="Times New Roman" w:eastAsia="Calibri" w:hAnsi="Times New Roman" w:cs="Times New Roman"/>
          <w:sz w:val="28"/>
          <w:szCs w:val="28"/>
        </w:rPr>
        <w:t>повлиять врач</w:t>
      </w:r>
      <w:r w:rsidR="00E25845">
        <w:rPr>
          <w:rFonts w:ascii="Times New Roman" w:eastAsia="Calibri" w:hAnsi="Times New Roman" w:cs="Times New Roman"/>
          <w:sz w:val="28"/>
          <w:szCs w:val="28"/>
        </w:rPr>
        <w:t>и поликлиники</w:t>
      </w:r>
      <w:r>
        <w:rPr>
          <w:rFonts w:ascii="Times New Roman" w:eastAsia="Calibri" w:hAnsi="Times New Roman" w:cs="Times New Roman"/>
          <w:sz w:val="28"/>
          <w:szCs w:val="28"/>
        </w:rPr>
        <w:t>), обсуждению подверглись аспекты</w:t>
      </w:r>
      <w:r w:rsidR="007B4AD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02081">
        <w:rPr>
          <w:rFonts w:ascii="Times New Roman" w:eastAsia="Calibri" w:hAnsi="Times New Roman" w:cs="Times New Roman"/>
          <w:sz w:val="28"/>
          <w:szCs w:val="28"/>
        </w:rPr>
        <w:t xml:space="preserve">затрудняющие </w:t>
      </w:r>
      <w:r>
        <w:rPr>
          <w:rFonts w:ascii="Times New Roman" w:eastAsia="Calibri" w:hAnsi="Times New Roman" w:cs="Times New Roman"/>
          <w:sz w:val="28"/>
          <w:szCs w:val="28"/>
        </w:rPr>
        <w:t xml:space="preserve">оказания медицинской помощи </w:t>
      </w:r>
      <w:r w:rsidR="00D677CF">
        <w:rPr>
          <w:rFonts w:ascii="Times New Roman" w:eastAsia="Calibri" w:hAnsi="Times New Roman" w:cs="Times New Roman"/>
          <w:sz w:val="28"/>
          <w:szCs w:val="28"/>
        </w:rPr>
        <w:t xml:space="preserve">пациентам </w:t>
      </w:r>
      <w:r>
        <w:rPr>
          <w:rFonts w:ascii="Times New Roman" w:eastAsia="Calibri" w:hAnsi="Times New Roman" w:cs="Times New Roman"/>
          <w:sz w:val="28"/>
          <w:szCs w:val="28"/>
        </w:rPr>
        <w:t>на различных этапах в поликлинике и</w:t>
      </w:r>
      <w:r w:rsidR="00D677CF">
        <w:rPr>
          <w:rFonts w:ascii="Times New Roman" w:eastAsia="Calibri" w:hAnsi="Times New Roman" w:cs="Times New Roman"/>
          <w:sz w:val="28"/>
          <w:szCs w:val="28"/>
        </w:rPr>
        <w:t xml:space="preserve"> при взаимодействии со </w:t>
      </w:r>
      <w:r>
        <w:rPr>
          <w:rFonts w:ascii="Times New Roman" w:eastAsia="Calibri" w:hAnsi="Times New Roman" w:cs="Times New Roman"/>
          <w:sz w:val="28"/>
          <w:szCs w:val="28"/>
        </w:rPr>
        <w:t>стационар</w:t>
      </w:r>
      <w:r w:rsidR="00D677CF">
        <w:rPr>
          <w:rFonts w:ascii="Times New Roman" w:eastAsia="Calibri" w:hAnsi="Times New Roman" w:cs="Times New Roman"/>
          <w:sz w:val="28"/>
          <w:szCs w:val="28"/>
        </w:rPr>
        <w:t>ными учреждениями</w:t>
      </w:r>
      <w:r>
        <w:rPr>
          <w:rFonts w:ascii="Times New Roman" w:eastAsia="Calibri" w:hAnsi="Times New Roman" w:cs="Times New Roman"/>
          <w:sz w:val="28"/>
          <w:szCs w:val="28"/>
        </w:rPr>
        <w:t xml:space="preserve">. </w:t>
      </w:r>
    </w:p>
    <w:p w14:paraId="13873C55" w14:textId="5ABE01DE" w:rsidR="0056530E" w:rsidRDefault="0056530E"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Выяснено, что сдать кровь на тест ПСА общий</w:t>
      </w:r>
      <w:r w:rsidR="00D677CF">
        <w:rPr>
          <w:rFonts w:ascii="Times New Roman" w:eastAsia="Calibri" w:hAnsi="Times New Roman" w:cs="Times New Roman"/>
          <w:sz w:val="28"/>
          <w:szCs w:val="28"/>
        </w:rPr>
        <w:t xml:space="preserve"> (далее ПСА)</w:t>
      </w:r>
      <w:r>
        <w:rPr>
          <w:rFonts w:ascii="Times New Roman" w:eastAsia="Calibri" w:hAnsi="Times New Roman" w:cs="Times New Roman"/>
          <w:sz w:val="28"/>
          <w:szCs w:val="28"/>
        </w:rPr>
        <w:t>, являющийся маркером РПЖ, пациенты могут, только получив направление от врача, к которому необходимо предварительно записаться</w:t>
      </w:r>
      <w:r w:rsidR="00896E50">
        <w:rPr>
          <w:rFonts w:ascii="Times New Roman" w:eastAsia="Calibri" w:hAnsi="Times New Roman" w:cs="Times New Roman"/>
          <w:sz w:val="28"/>
          <w:szCs w:val="28"/>
        </w:rPr>
        <w:t xml:space="preserve"> (участковый терапевт, участковый врач общей практики, уролог) или при прохождении диспансеризации взрослого населения. Таким образом, </w:t>
      </w:r>
      <w:r w:rsidR="00AC29E6">
        <w:rPr>
          <w:rFonts w:ascii="Times New Roman" w:eastAsia="Calibri" w:hAnsi="Times New Roman" w:cs="Times New Roman"/>
          <w:sz w:val="28"/>
          <w:szCs w:val="28"/>
        </w:rPr>
        <w:t xml:space="preserve">выделена первая проблема, затрудняющая раннюю диагностику РПЖ, которая заключается в том, что </w:t>
      </w:r>
      <w:r w:rsidR="00896E50">
        <w:rPr>
          <w:rFonts w:ascii="Times New Roman" w:eastAsia="Calibri" w:hAnsi="Times New Roman" w:cs="Times New Roman"/>
          <w:sz w:val="28"/>
          <w:szCs w:val="28"/>
        </w:rPr>
        <w:t>у пациентов отсутствует возможность самостоятельно, без предварительного посещения врача, сдать кровь на</w:t>
      </w:r>
      <w:r w:rsidR="00D677CF">
        <w:rPr>
          <w:rFonts w:ascii="Times New Roman" w:eastAsia="Calibri" w:hAnsi="Times New Roman" w:cs="Times New Roman"/>
          <w:sz w:val="28"/>
          <w:szCs w:val="28"/>
        </w:rPr>
        <w:t xml:space="preserve"> </w:t>
      </w:r>
      <w:r w:rsidR="00896E50">
        <w:rPr>
          <w:rFonts w:ascii="Times New Roman" w:eastAsia="Calibri" w:hAnsi="Times New Roman" w:cs="Times New Roman"/>
          <w:sz w:val="28"/>
          <w:szCs w:val="28"/>
        </w:rPr>
        <w:t>ПСА.</w:t>
      </w:r>
      <w:r w:rsidR="00AC29E6">
        <w:rPr>
          <w:rFonts w:ascii="Times New Roman" w:eastAsia="Calibri" w:hAnsi="Times New Roman" w:cs="Times New Roman"/>
          <w:sz w:val="28"/>
          <w:szCs w:val="28"/>
        </w:rPr>
        <w:t xml:space="preserve"> Необходимость предварительной записи к врачу</w:t>
      </w:r>
      <w:r w:rsidR="002752A4">
        <w:rPr>
          <w:rFonts w:ascii="Times New Roman" w:eastAsia="Calibri" w:hAnsi="Times New Roman" w:cs="Times New Roman"/>
          <w:sz w:val="28"/>
          <w:szCs w:val="28"/>
        </w:rPr>
        <w:t xml:space="preserve"> и ожидание даты приема, </w:t>
      </w:r>
      <w:r w:rsidR="00AC29E6">
        <w:rPr>
          <w:rFonts w:ascii="Times New Roman" w:eastAsia="Calibri" w:hAnsi="Times New Roman" w:cs="Times New Roman"/>
          <w:sz w:val="28"/>
          <w:szCs w:val="28"/>
        </w:rPr>
        <w:t>для получения направления</w:t>
      </w:r>
      <w:r w:rsidR="002752A4">
        <w:rPr>
          <w:rFonts w:ascii="Times New Roman" w:eastAsia="Calibri" w:hAnsi="Times New Roman" w:cs="Times New Roman"/>
          <w:sz w:val="28"/>
          <w:szCs w:val="28"/>
        </w:rPr>
        <w:t xml:space="preserve"> на ПСА</w:t>
      </w:r>
      <w:r w:rsidR="00AC29E6">
        <w:rPr>
          <w:rFonts w:ascii="Times New Roman" w:eastAsia="Calibri" w:hAnsi="Times New Roman" w:cs="Times New Roman"/>
          <w:sz w:val="28"/>
          <w:szCs w:val="28"/>
        </w:rPr>
        <w:t xml:space="preserve">, </w:t>
      </w:r>
      <w:r w:rsidR="0016607F">
        <w:rPr>
          <w:rFonts w:ascii="Times New Roman" w:eastAsia="Calibri" w:hAnsi="Times New Roman" w:cs="Times New Roman"/>
          <w:sz w:val="28"/>
          <w:szCs w:val="28"/>
        </w:rPr>
        <w:t>явля</w:t>
      </w:r>
      <w:r w:rsidR="00D677CF">
        <w:rPr>
          <w:rFonts w:ascii="Times New Roman" w:eastAsia="Calibri" w:hAnsi="Times New Roman" w:cs="Times New Roman"/>
          <w:sz w:val="28"/>
          <w:szCs w:val="28"/>
        </w:rPr>
        <w:t>ю</w:t>
      </w:r>
      <w:r w:rsidR="0016607F">
        <w:rPr>
          <w:rFonts w:ascii="Times New Roman" w:eastAsia="Calibri" w:hAnsi="Times New Roman" w:cs="Times New Roman"/>
          <w:sz w:val="28"/>
          <w:szCs w:val="28"/>
        </w:rPr>
        <w:t xml:space="preserve">тся </w:t>
      </w:r>
      <w:r w:rsidR="00AC29E6">
        <w:rPr>
          <w:rFonts w:ascii="Times New Roman" w:eastAsia="Calibri" w:hAnsi="Times New Roman" w:cs="Times New Roman"/>
          <w:sz w:val="28"/>
          <w:szCs w:val="28"/>
        </w:rPr>
        <w:t>демотивиру</w:t>
      </w:r>
      <w:r w:rsidR="0016607F">
        <w:rPr>
          <w:rFonts w:ascii="Times New Roman" w:eastAsia="Calibri" w:hAnsi="Times New Roman" w:cs="Times New Roman"/>
          <w:sz w:val="28"/>
          <w:szCs w:val="28"/>
        </w:rPr>
        <w:t>ющим</w:t>
      </w:r>
      <w:r w:rsidR="00D677CF">
        <w:rPr>
          <w:rFonts w:ascii="Times New Roman" w:eastAsia="Calibri" w:hAnsi="Times New Roman" w:cs="Times New Roman"/>
          <w:sz w:val="28"/>
          <w:szCs w:val="28"/>
        </w:rPr>
        <w:t>и</w:t>
      </w:r>
      <w:r w:rsidR="0016607F">
        <w:rPr>
          <w:rFonts w:ascii="Times New Roman" w:eastAsia="Calibri" w:hAnsi="Times New Roman" w:cs="Times New Roman"/>
          <w:sz w:val="28"/>
          <w:szCs w:val="28"/>
        </w:rPr>
        <w:t xml:space="preserve"> фактор</w:t>
      </w:r>
      <w:r w:rsidR="007B4AD5">
        <w:rPr>
          <w:rFonts w:ascii="Times New Roman" w:eastAsia="Calibri" w:hAnsi="Times New Roman" w:cs="Times New Roman"/>
          <w:sz w:val="28"/>
          <w:szCs w:val="28"/>
        </w:rPr>
        <w:t>а</w:t>
      </w:r>
      <w:r w:rsidR="0016607F">
        <w:rPr>
          <w:rFonts w:ascii="Times New Roman" w:eastAsia="Calibri" w:hAnsi="Times New Roman" w:cs="Times New Roman"/>
          <w:sz w:val="28"/>
          <w:szCs w:val="28"/>
        </w:rPr>
        <w:t>м</w:t>
      </w:r>
      <w:r w:rsidR="007B4AD5">
        <w:rPr>
          <w:rFonts w:ascii="Times New Roman" w:eastAsia="Calibri" w:hAnsi="Times New Roman" w:cs="Times New Roman"/>
          <w:sz w:val="28"/>
          <w:szCs w:val="28"/>
        </w:rPr>
        <w:t>и</w:t>
      </w:r>
      <w:r w:rsidR="0016607F">
        <w:rPr>
          <w:rFonts w:ascii="Times New Roman" w:eastAsia="Calibri" w:hAnsi="Times New Roman" w:cs="Times New Roman"/>
          <w:sz w:val="28"/>
          <w:szCs w:val="28"/>
        </w:rPr>
        <w:t>, влияющим</w:t>
      </w:r>
      <w:r w:rsidR="007B4AD5">
        <w:rPr>
          <w:rFonts w:ascii="Times New Roman" w:eastAsia="Calibri" w:hAnsi="Times New Roman" w:cs="Times New Roman"/>
          <w:sz w:val="28"/>
          <w:szCs w:val="28"/>
        </w:rPr>
        <w:t>и</w:t>
      </w:r>
      <w:r w:rsidR="0016607F">
        <w:rPr>
          <w:rFonts w:ascii="Times New Roman" w:eastAsia="Calibri" w:hAnsi="Times New Roman" w:cs="Times New Roman"/>
          <w:sz w:val="28"/>
          <w:szCs w:val="28"/>
        </w:rPr>
        <w:t xml:space="preserve"> на принятие пациентами </w:t>
      </w:r>
      <w:r w:rsidR="002752A4">
        <w:rPr>
          <w:rFonts w:ascii="Times New Roman" w:eastAsia="Calibri" w:hAnsi="Times New Roman" w:cs="Times New Roman"/>
          <w:sz w:val="28"/>
          <w:szCs w:val="28"/>
        </w:rPr>
        <w:t xml:space="preserve">решения </w:t>
      </w:r>
      <w:r w:rsidR="00ED1881">
        <w:rPr>
          <w:rFonts w:ascii="Times New Roman" w:eastAsia="Calibri" w:hAnsi="Times New Roman" w:cs="Times New Roman"/>
          <w:sz w:val="28"/>
          <w:szCs w:val="28"/>
        </w:rPr>
        <w:t>пройти онко</w:t>
      </w:r>
      <w:r w:rsidR="00B90DC9">
        <w:rPr>
          <w:rFonts w:ascii="Times New Roman" w:eastAsia="Calibri" w:hAnsi="Times New Roman" w:cs="Times New Roman"/>
          <w:sz w:val="28"/>
          <w:szCs w:val="28"/>
        </w:rPr>
        <w:t xml:space="preserve">скрининг по </w:t>
      </w:r>
      <w:r w:rsidR="002752A4">
        <w:rPr>
          <w:rFonts w:ascii="Times New Roman" w:eastAsia="Calibri" w:hAnsi="Times New Roman" w:cs="Times New Roman"/>
          <w:sz w:val="28"/>
          <w:szCs w:val="28"/>
        </w:rPr>
        <w:t xml:space="preserve">ранней диагностике РПЖ. Респонденты были едины во мнении, </w:t>
      </w:r>
      <w:r w:rsidR="00CE182C">
        <w:rPr>
          <w:rFonts w:ascii="Times New Roman" w:eastAsia="Calibri" w:hAnsi="Times New Roman" w:cs="Times New Roman"/>
          <w:sz w:val="28"/>
          <w:szCs w:val="28"/>
        </w:rPr>
        <w:t xml:space="preserve">что для повышения выявляемости РПЖ, </w:t>
      </w:r>
      <w:r w:rsidR="002752A4">
        <w:rPr>
          <w:rFonts w:ascii="Times New Roman" w:eastAsia="Calibri" w:hAnsi="Times New Roman" w:cs="Times New Roman"/>
          <w:sz w:val="28"/>
          <w:szCs w:val="28"/>
        </w:rPr>
        <w:t>необходимо создани</w:t>
      </w:r>
      <w:r w:rsidR="00CE182C">
        <w:rPr>
          <w:rFonts w:ascii="Times New Roman" w:eastAsia="Calibri" w:hAnsi="Times New Roman" w:cs="Times New Roman"/>
          <w:sz w:val="28"/>
          <w:szCs w:val="28"/>
        </w:rPr>
        <w:t>е</w:t>
      </w:r>
      <w:r w:rsidR="002752A4">
        <w:rPr>
          <w:rFonts w:ascii="Times New Roman" w:eastAsia="Calibri" w:hAnsi="Times New Roman" w:cs="Times New Roman"/>
          <w:sz w:val="28"/>
          <w:szCs w:val="28"/>
        </w:rPr>
        <w:t xml:space="preserve"> возможности, прохождения теста</w:t>
      </w:r>
      <w:r w:rsidR="0016601B">
        <w:rPr>
          <w:rFonts w:ascii="Times New Roman" w:eastAsia="Calibri" w:hAnsi="Times New Roman" w:cs="Times New Roman"/>
          <w:sz w:val="28"/>
          <w:szCs w:val="28"/>
        </w:rPr>
        <w:t>, без предварительного посещения врача</w:t>
      </w:r>
      <w:r w:rsidR="00CE182C">
        <w:rPr>
          <w:rFonts w:ascii="Times New Roman" w:eastAsia="Calibri" w:hAnsi="Times New Roman" w:cs="Times New Roman"/>
          <w:sz w:val="28"/>
          <w:szCs w:val="28"/>
        </w:rPr>
        <w:t>.</w:t>
      </w:r>
    </w:p>
    <w:p w14:paraId="582F29A2" w14:textId="25D197D7" w:rsidR="00402081" w:rsidRDefault="00402081"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выявлено, что при назначении пациентам анализа</w:t>
      </w:r>
      <w:r w:rsidR="009F772F">
        <w:rPr>
          <w:rFonts w:ascii="Times New Roman" w:eastAsia="Calibri" w:hAnsi="Times New Roman" w:cs="Times New Roman"/>
          <w:sz w:val="28"/>
          <w:szCs w:val="28"/>
        </w:rPr>
        <w:t xml:space="preserve"> крови</w:t>
      </w:r>
      <w:r>
        <w:rPr>
          <w:rFonts w:ascii="Times New Roman" w:eastAsia="Calibri" w:hAnsi="Times New Roman" w:cs="Times New Roman"/>
          <w:sz w:val="28"/>
          <w:szCs w:val="28"/>
        </w:rPr>
        <w:t xml:space="preserve"> на ПСА, в зависимости от загруженности пр</w:t>
      </w:r>
      <w:r w:rsidR="009F772F">
        <w:rPr>
          <w:rFonts w:ascii="Times New Roman" w:eastAsia="Calibri" w:hAnsi="Times New Roman" w:cs="Times New Roman"/>
          <w:sz w:val="28"/>
          <w:szCs w:val="28"/>
        </w:rPr>
        <w:t>о</w:t>
      </w:r>
      <w:r>
        <w:rPr>
          <w:rFonts w:ascii="Times New Roman" w:eastAsia="Calibri" w:hAnsi="Times New Roman" w:cs="Times New Roman"/>
          <w:sz w:val="28"/>
          <w:szCs w:val="28"/>
        </w:rPr>
        <w:t>цедурного кабинета, где выполняется забор крови</w:t>
      </w:r>
      <w:r w:rsidR="009F772F">
        <w:rPr>
          <w:rFonts w:ascii="Times New Roman" w:eastAsia="Calibri" w:hAnsi="Times New Roman" w:cs="Times New Roman"/>
          <w:sz w:val="28"/>
          <w:szCs w:val="28"/>
        </w:rPr>
        <w:t>, сроки ожидания даты сдачи крови могут составлять от 3 до 14 дней, а в некоторых случаях, пациенты не имею</w:t>
      </w:r>
      <w:r w:rsidR="00D677CF">
        <w:rPr>
          <w:rFonts w:ascii="Times New Roman" w:eastAsia="Calibri" w:hAnsi="Times New Roman" w:cs="Times New Roman"/>
          <w:sz w:val="28"/>
          <w:szCs w:val="28"/>
        </w:rPr>
        <w:t>т</w:t>
      </w:r>
      <w:r w:rsidR="009F772F">
        <w:rPr>
          <w:rFonts w:ascii="Times New Roman" w:eastAsia="Calibri" w:hAnsi="Times New Roman" w:cs="Times New Roman"/>
          <w:sz w:val="28"/>
          <w:szCs w:val="28"/>
        </w:rPr>
        <w:t xml:space="preserve"> возможность записаться даже в данные сроки.</w:t>
      </w:r>
      <w:r w:rsidR="005626FC">
        <w:rPr>
          <w:rFonts w:ascii="Times New Roman" w:eastAsia="Calibri" w:hAnsi="Times New Roman" w:cs="Times New Roman"/>
          <w:sz w:val="28"/>
          <w:szCs w:val="28"/>
        </w:rPr>
        <w:t xml:space="preserve"> </w:t>
      </w:r>
      <w:r w:rsidR="000F04E3">
        <w:rPr>
          <w:rFonts w:ascii="Times New Roman" w:eastAsia="Calibri" w:hAnsi="Times New Roman" w:cs="Times New Roman"/>
          <w:sz w:val="28"/>
          <w:szCs w:val="28"/>
        </w:rPr>
        <w:t xml:space="preserve">Респонденты отмечают, что в этих случаях, среди пациентов </w:t>
      </w:r>
      <w:r w:rsidR="004D5385" w:rsidRPr="004D5385">
        <w:rPr>
          <w:rFonts w:ascii="Times New Roman" w:eastAsia="Calibri" w:hAnsi="Times New Roman" w:cs="Times New Roman"/>
          <w:sz w:val="28"/>
          <w:szCs w:val="28"/>
        </w:rPr>
        <w:t xml:space="preserve">распространена </w:t>
      </w:r>
      <w:r w:rsidR="000F04E3">
        <w:rPr>
          <w:rFonts w:ascii="Times New Roman" w:eastAsia="Calibri" w:hAnsi="Times New Roman" w:cs="Times New Roman"/>
          <w:sz w:val="28"/>
          <w:szCs w:val="28"/>
        </w:rPr>
        <w:t>практика обращений в частные медицинские лаборатории.</w:t>
      </w:r>
    </w:p>
    <w:p w14:paraId="30BA27A9" w14:textId="75BFE349" w:rsidR="004D5385" w:rsidRDefault="00F237F1"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D5385">
        <w:rPr>
          <w:rFonts w:ascii="Times New Roman" w:eastAsia="Calibri" w:hAnsi="Times New Roman" w:cs="Times New Roman"/>
          <w:sz w:val="28"/>
          <w:szCs w:val="28"/>
        </w:rPr>
        <w:t>еспонденты отметили, что при получении направлени</w:t>
      </w:r>
      <w:r w:rsidR="00F50DCB">
        <w:rPr>
          <w:rFonts w:ascii="Times New Roman" w:eastAsia="Calibri" w:hAnsi="Times New Roman" w:cs="Times New Roman"/>
          <w:sz w:val="28"/>
          <w:szCs w:val="28"/>
        </w:rPr>
        <w:t>й</w:t>
      </w:r>
      <w:r w:rsidR="004D5385">
        <w:rPr>
          <w:rFonts w:ascii="Times New Roman" w:eastAsia="Calibri" w:hAnsi="Times New Roman" w:cs="Times New Roman"/>
          <w:sz w:val="28"/>
          <w:szCs w:val="28"/>
        </w:rPr>
        <w:t xml:space="preserve"> на сдачу крови на ПСА</w:t>
      </w:r>
      <w:r w:rsidR="00F50DCB">
        <w:rPr>
          <w:rFonts w:ascii="Times New Roman" w:eastAsia="Calibri" w:hAnsi="Times New Roman" w:cs="Times New Roman"/>
          <w:sz w:val="28"/>
          <w:szCs w:val="28"/>
        </w:rPr>
        <w:t xml:space="preserve"> от участковых терапевтов или врачей общей практики и при получении результатов</w:t>
      </w:r>
      <w:r w:rsidR="002B2507" w:rsidRPr="002B2507">
        <w:rPr>
          <w:rFonts w:ascii="Times New Roman" w:eastAsia="Calibri" w:hAnsi="Times New Roman" w:cs="Times New Roman"/>
          <w:sz w:val="28"/>
          <w:szCs w:val="28"/>
        </w:rPr>
        <w:t xml:space="preserve"> с отклонениями от нормы</w:t>
      </w:r>
      <w:r w:rsidR="00F50DCB">
        <w:rPr>
          <w:rFonts w:ascii="Times New Roman" w:eastAsia="Calibri" w:hAnsi="Times New Roman" w:cs="Times New Roman"/>
          <w:sz w:val="28"/>
          <w:szCs w:val="28"/>
        </w:rPr>
        <w:t xml:space="preserve">, </w:t>
      </w:r>
      <w:r w:rsidR="002B2507">
        <w:rPr>
          <w:rFonts w:ascii="Times New Roman" w:eastAsia="Calibri" w:hAnsi="Times New Roman" w:cs="Times New Roman"/>
          <w:sz w:val="28"/>
          <w:szCs w:val="28"/>
        </w:rPr>
        <w:t>с повторных приемов</w:t>
      </w:r>
      <w:r w:rsidR="00F50DCB">
        <w:rPr>
          <w:rFonts w:ascii="Times New Roman" w:eastAsia="Calibri" w:hAnsi="Times New Roman" w:cs="Times New Roman"/>
          <w:sz w:val="28"/>
          <w:szCs w:val="28"/>
        </w:rPr>
        <w:t xml:space="preserve"> у данных </w:t>
      </w:r>
      <w:r w:rsidR="00F50DCB">
        <w:rPr>
          <w:rFonts w:ascii="Times New Roman" w:eastAsia="Calibri" w:hAnsi="Times New Roman" w:cs="Times New Roman"/>
          <w:sz w:val="28"/>
          <w:szCs w:val="28"/>
        </w:rPr>
        <w:lastRenderedPageBreak/>
        <w:t>специалистов,</w:t>
      </w:r>
      <w:r w:rsidR="00EB3497">
        <w:rPr>
          <w:rFonts w:ascii="Times New Roman" w:eastAsia="Calibri" w:hAnsi="Times New Roman" w:cs="Times New Roman"/>
          <w:sz w:val="28"/>
          <w:szCs w:val="28"/>
        </w:rPr>
        <w:t xml:space="preserve"> пациенты</w:t>
      </w:r>
      <w:r w:rsidR="00F50DCB">
        <w:rPr>
          <w:rFonts w:ascii="Times New Roman" w:eastAsia="Calibri" w:hAnsi="Times New Roman" w:cs="Times New Roman"/>
          <w:sz w:val="28"/>
          <w:szCs w:val="28"/>
        </w:rPr>
        <w:t xml:space="preserve"> направляются на прием к врачам-урологам,</w:t>
      </w:r>
      <w:r w:rsidR="002B2507">
        <w:rPr>
          <w:rFonts w:ascii="Times New Roman" w:eastAsia="Calibri" w:hAnsi="Times New Roman" w:cs="Times New Roman"/>
          <w:sz w:val="28"/>
          <w:szCs w:val="28"/>
        </w:rPr>
        <w:t xml:space="preserve"> что регламентировано соответствующими приказами по маршрутизации пациентов</w:t>
      </w:r>
      <w:r w:rsidR="00EB3497">
        <w:rPr>
          <w:rFonts w:ascii="Times New Roman" w:eastAsia="Calibri" w:hAnsi="Times New Roman" w:cs="Times New Roman"/>
          <w:sz w:val="28"/>
          <w:szCs w:val="28"/>
        </w:rPr>
        <w:t xml:space="preserve"> и</w:t>
      </w:r>
      <w:r w:rsidR="007B4AD5">
        <w:rPr>
          <w:rFonts w:ascii="Times New Roman" w:eastAsia="Calibri" w:hAnsi="Times New Roman" w:cs="Times New Roman"/>
          <w:sz w:val="28"/>
          <w:szCs w:val="28"/>
        </w:rPr>
        <w:t xml:space="preserve"> что</w:t>
      </w:r>
      <w:r w:rsidR="00EB3497">
        <w:rPr>
          <w:rFonts w:ascii="Times New Roman" w:eastAsia="Calibri" w:hAnsi="Times New Roman" w:cs="Times New Roman"/>
          <w:sz w:val="28"/>
          <w:szCs w:val="28"/>
        </w:rPr>
        <w:t xml:space="preserve"> </w:t>
      </w:r>
      <w:r w:rsidR="00F50DCB">
        <w:rPr>
          <w:rFonts w:ascii="Times New Roman" w:eastAsia="Calibri" w:hAnsi="Times New Roman" w:cs="Times New Roman"/>
          <w:sz w:val="28"/>
          <w:szCs w:val="28"/>
        </w:rPr>
        <w:t xml:space="preserve">также связано с ожиданием приема, в зависимости от загруженности приема у врачей-урологов и составляет </w:t>
      </w:r>
      <w:r w:rsidR="00796027">
        <w:rPr>
          <w:rFonts w:ascii="Times New Roman" w:eastAsia="Calibri" w:hAnsi="Times New Roman" w:cs="Times New Roman"/>
          <w:sz w:val="28"/>
          <w:szCs w:val="28"/>
        </w:rPr>
        <w:t>от 3-5 до 14 дней. На данном этапе, респондент</w:t>
      </w:r>
      <w:r w:rsidR="002B2507">
        <w:rPr>
          <w:rFonts w:ascii="Times New Roman" w:eastAsia="Calibri" w:hAnsi="Times New Roman" w:cs="Times New Roman"/>
          <w:sz w:val="28"/>
          <w:szCs w:val="28"/>
        </w:rPr>
        <w:t>ы</w:t>
      </w:r>
      <w:r w:rsidR="00796027">
        <w:rPr>
          <w:rFonts w:ascii="Times New Roman" w:eastAsia="Calibri" w:hAnsi="Times New Roman" w:cs="Times New Roman"/>
          <w:sz w:val="28"/>
          <w:szCs w:val="28"/>
        </w:rPr>
        <w:t xml:space="preserve">, также отмечают, распространение практики обращений </w:t>
      </w:r>
      <w:r w:rsidR="00EB3497">
        <w:rPr>
          <w:rFonts w:ascii="Times New Roman" w:eastAsia="Calibri" w:hAnsi="Times New Roman" w:cs="Times New Roman"/>
          <w:sz w:val="28"/>
          <w:szCs w:val="28"/>
        </w:rPr>
        <w:t xml:space="preserve">пациентов </w:t>
      </w:r>
      <w:r w:rsidR="00796027">
        <w:rPr>
          <w:rFonts w:ascii="Times New Roman" w:eastAsia="Calibri" w:hAnsi="Times New Roman" w:cs="Times New Roman"/>
          <w:sz w:val="28"/>
          <w:szCs w:val="28"/>
        </w:rPr>
        <w:t>на консультации к урологам сторонних медицинских организаций, в том числе частных</w:t>
      </w:r>
      <w:r w:rsidR="002B2507">
        <w:rPr>
          <w:rFonts w:ascii="Times New Roman" w:eastAsia="Calibri" w:hAnsi="Times New Roman" w:cs="Times New Roman"/>
          <w:sz w:val="28"/>
          <w:szCs w:val="28"/>
        </w:rPr>
        <w:t>, связанное с нежеланием длительного ожидания приема</w:t>
      </w:r>
      <w:r w:rsidR="00796027">
        <w:rPr>
          <w:rFonts w:ascii="Times New Roman" w:eastAsia="Calibri" w:hAnsi="Times New Roman" w:cs="Times New Roman"/>
          <w:sz w:val="28"/>
          <w:szCs w:val="28"/>
        </w:rPr>
        <w:t>.</w:t>
      </w:r>
      <w:r w:rsidR="0034793E">
        <w:rPr>
          <w:rFonts w:ascii="Times New Roman" w:eastAsia="Calibri" w:hAnsi="Times New Roman" w:cs="Times New Roman"/>
          <w:sz w:val="28"/>
          <w:szCs w:val="28"/>
        </w:rPr>
        <w:t xml:space="preserve"> </w:t>
      </w:r>
    </w:p>
    <w:p w14:paraId="132FF2E4" w14:textId="476DABD5" w:rsidR="00556534" w:rsidRPr="00B65E03" w:rsidRDefault="009C09AB"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повторных приемах у урологов, с пациентами, у которых выявлено повышение уровня ПСА, проводится беседа о необходимости дальнейшей диагностики и выполнения биопсии предстательной железы (БПЖ).</w:t>
      </w:r>
      <w:r w:rsidR="00F75CF3">
        <w:rPr>
          <w:rFonts w:ascii="Times New Roman" w:eastAsia="Calibri" w:hAnsi="Times New Roman" w:cs="Times New Roman"/>
          <w:sz w:val="28"/>
          <w:szCs w:val="28"/>
        </w:rPr>
        <w:t xml:space="preserve"> Данный этап регламентирован соответствующим приказом, согласно которому, пациенты с подозрением на РПЖ, для выполнения БПЖ, направляются в стационар кратковременного пребывания (</w:t>
      </w:r>
      <w:r w:rsidR="00F237F1">
        <w:rPr>
          <w:rFonts w:ascii="Times New Roman" w:eastAsia="Calibri" w:hAnsi="Times New Roman" w:cs="Times New Roman"/>
          <w:sz w:val="28"/>
          <w:szCs w:val="28"/>
        </w:rPr>
        <w:t xml:space="preserve">далее </w:t>
      </w:r>
      <w:r w:rsidR="00F75CF3">
        <w:rPr>
          <w:rFonts w:ascii="Times New Roman" w:eastAsia="Calibri" w:hAnsi="Times New Roman" w:cs="Times New Roman"/>
          <w:sz w:val="28"/>
          <w:szCs w:val="28"/>
        </w:rPr>
        <w:t>СКП),</w:t>
      </w:r>
      <w:r w:rsidR="00556534">
        <w:rPr>
          <w:rFonts w:ascii="Times New Roman" w:eastAsia="Calibri" w:hAnsi="Times New Roman" w:cs="Times New Roman"/>
          <w:sz w:val="28"/>
          <w:szCs w:val="28"/>
        </w:rPr>
        <w:t xml:space="preserve"> по территориальному принципу,</w:t>
      </w:r>
      <w:r w:rsidR="00F75CF3">
        <w:rPr>
          <w:rFonts w:ascii="Times New Roman" w:eastAsia="Calibri" w:hAnsi="Times New Roman" w:cs="Times New Roman"/>
          <w:sz w:val="28"/>
          <w:szCs w:val="28"/>
        </w:rPr>
        <w:t xml:space="preserve"> после </w:t>
      </w:r>
      <w:r w:rsidR="00F75CF3" w:rsidRPr="00F75CF3">
        <w:rPr>
          <w:rFonts w:ascii="Times New Roman" w:eastAsia="Calibri" w:hAnsi="Times New Roman" w:cs="Times New Roman"/>
          <w:sz w:val="28"/>
          <w:szCs w:val="28"/>
        </w:rPr>
        <w:t>пров</w:t>
      </w:r>
      <w:r w:rsidR="00F237F1">
        <w:rPr>
          <w:rFonts w:ascii="Times New Roman" w:eastAsia="Calibri" w:hAnsi="Times New Roman" w:cs="Times New Roman"/>
          <w:sz w:val="28"/>
          <w:szCs w:val="28"/>
        </w:rPr>
        <w:t>едения</w:t>
      </w:r>
      <w:r w:rsidR="00F75CF3" w:rsidRPr="00F75CF3">
        <w:rPr>
          <w:rFonts w:ascii="Times New Roman" w:eastAsia="Calibri" w:hAnsi="Times New Roman" w:cs="Times New Roman"/>
          <w:sz w:val="28"/>
          <w:szCs w:val="28"/>
        </w:rPr>
        <w:t xml:space="preserve"> предварительно</w:t>
      </w:r>
      <w:r w:rsidR="00F75CF3">
        <w:rPr>
          <w:rFonts w:ascii="Times New Roman" w:eastAsia="Calibri" w:hAnsi="Times New Roman" w:cs="Times New Roman"/>
          <w:sz w:val="28"/>
          <w:szCs w:val="28"/>
        </w:rPr>
        <w:t>го</w:t>
      </w:r>
      <w:r w:rsidR="00F75CF3" w:rsidRPr="00F75CF3">
        <w:rPr>
          <w:rFonts w:ascii="Times New Roman" w:eastAsia="Calibri" w:hAnsi="Times New Roman" w:cs="Times New Roman"/>
          <w:sz w:val="28"/>
          <w:szCs w:val="28"/>
        </w:rPr>
        <w:t xml:space="preserve"> обследовани</w:t>
      </w:r>
      <w:r w:rsidR="00F75CF3">
        <w:rPr>
          <w:rFonts w:ascii="Times New Roman" w:eastAsia="Calibri" w:hAnsi="Times New Roman" w:cs="Times New Roman"/>
          <w:sz w:val="28"/>
          <w:szCs w:val="28"/>
        </w:rPr>
        <w:t>я в объеме согласно приложения данного приказа</w:t>
      </w:r>
      <w:r w:rsidR="00B65E03">
        <w:rPr>
          <w:rFonts w:ascii="Times New Roman" w:eastAsia="Calibri" w:hAnsi="Times New Roman" w:cs="Times New Roman"/>
          <w:sz w:val="28"/>
          <w:szCs w:val="28"/>
        </w:rPr>
        <w:t xml:space="preserve"> </w:t>
      </w:r>
      <w:r w:rsidR="00B65E03" w:rsidRPr="00B65E03">
        <w:rPr>
          <w:rFonts w:ascii="Times New Roman" w:eastAsia="Calibri" w:hAnsi="Times New Roman" w:cs="Times New Roman"/>
          <w:sz w:val="28"/>
          <w:szCs w:val="28"/>
        </w:rPr>
        <w:t>(табл.1)</w:t>
      </w:r>
      <w:r w:rsidR="00F75CF3">
        <w:rPr>
          <w:rFonts w:ascii="Times New Roman" w:eastAsia="Calibri" w:hAnsi="Times New Roman" w:cs="Times New Roman"/>
          <w:sz w:val="28"/>
          <w:szCs w:val="28"/>
        </w:rPr>
        <w:t xml:space="preserve"> </w:t>
      </w:r>
      <w:r w:rsidR="0034793E">
        <w:rPr>
          <w:rFonts w:ascii="Times New Roman" w:eastAsia="Calibri" w:hAnsi="Times New Roman" w:cs="Times New Roman"/>
          <w:sz w:val="28"/>
          <w:szCs w:val="28"/>
        </w:rPr>
        <w:t>[</w:t>
      </w:r>
      <w:r w:rsidR="007C36C9">
        <w:rPr>
          <w:rFonts w:ascii="Times New Roman" w:eastAsia="Calibri" w:hAnsi="Times New Roman" w:cs="Times New Roman"/>
          <w:sz w:val="28"/>
          <w:szCs w:val="28"/>
        </w:rPr>
        <w:t>2</w:t>
      </w:r>
      <w:r w:rsidR="00AA59DB">
        <w:rPr>
          <w:rFonts w:ascii="Times New Roman" w:eastAsia="Calibri" w:hAnsi="Times New Roman" w:cs="Times New Roman"/>
          <w:sz w:val="28"/>
          <w:szCs w:val="28"/>
        </w:rPr>
        <w:t>7</w:t>
      </w:r>
      <w:r w:rsidR="007C36C9">
        <w:rPr>
          <w:rFonts w:ascii="Times New Roman" w:eastAsia="Calibri" w:hAnsi="Times New Roman" w:cs="Times New Roman"/>
          <w:sz w:val="28"/>
          <w:szCs w:val="28"/>
        </w:rPr>
        <w:t>]</w:t>
      </w:r>
      <w:r w:rsidR="00B65E03">
        <w:rPr>
          <w:rFonts w:ascii="Times New Roman" w:eastAsia="Calibri" w:hAnsi="Times New Roman" w:cs="Times New Roman"/>
          <w:sz w:val="28"/>
          <w:szCs w:val="28"/>
        </w:rPr>
        <w:t xml:space="preserve"> </w:t>
      </w:r>
    </w:p>
    <w:p w14:paraId="35BCBEF4" w14:textId="3676BB64" w:rsidR="00835F3D" w:rsidRDefault="00835F3D" w:rsidP="00B65E03">
      <w:pPr>
        <w:spacing w:after="0" w:line="360" w:lineRule="auto"/>
        <w:ind w:firstLine="709"/>
        <w:jc w:val="both"/>
        <w:rPr>
          <w:rFonts w:ascii="Times New Roman" w:eastAsia="Calibri" w:hAnsi="Times New Roman" w:cs="Times New Roman"/>
          <w:sz w:val="28"/>
          <w:szCs w:val="28"/>
        </w:rPr>
      </w:pPr>
      <w:r w:rsidRPr="00835F3D">
        <w:rPr>
          <w:rFonts w:ascii="Times New Roman" w:eastAsia="Calibri" w:hAnsi="Times New Roman" w:cs="Times New Roman"/>
          <w:sz w:val="28"/>
          <w:szCs w:val="28"/>
        </w:rPr>
        <w:t xml:space="preserve">По </w:t>
      </w:r>
      <w:r w:rsidR="007B4AD5">
        <w:rPr>
          <w:rFonts w:ascii="Times New Roman" w:eastAsia="Calibri" w:hAnsi="Times New Roman" w:cs="Times New Roman"/>
          <w:sz w:val="28"/>
          <w:szCs w:val="28"/>
        </w:rPr>
        <w:t>результатам</w:t>
      </w:r>
      <w:r w:rsidRPr="00835F3D">
        <w:rPr>
          <w:rFonts w:ascii="Times New Roman" w:eastAsia="Calibri" w:hAnsi="Times New Roman" w:cs="Times New Roman"/>
          <w:sz w:val="28"/>
          <w:szCs w:val="28"/>
        </w:rPr>
        <w:t xml:space="preserve"> ответов респондентов, этап предварительного обследования, перед предстоящей БПЖ, куда помимо лабораторных анализов, сроки сдачи которых могут составлять от 3 до 14 дней, как было </w:t>
      </w:r>
      <w:r w:rsidR="007B4AD5">
        <w:rPr>
          <w:rFonts w:ascii="Times New Roman" w:eastAsia="Calibri" w:hAnsi="Times New Roman" w:cs="Times New Roman"/>
          <w:sz w:val="28"/>
          <w:szCs w:val="28"/>
        </w:rPr>
        <w:t>указано</w:t>
      </w:r>
      <w:r w:rsidRPr="00835F3D">
        <w:rPr>
          <w:rFonts w:ascii="Times New Roman" w:eastAsia="Calibri" w:hAnsi="Times New Roman" w:cs="Times New Roman"/>
          <w:sz w:val="28"/>
          <w:szCs w:val="28"/>
        </w:rPr>
        <w:t xml:space="preserve"> выше, включена и инструментальная диагностика, которая пролонгирует данный этап и по данным интервьюирования может составить до 3 недель. На данном этапе, урологами поликлиники также отмечена практика самостоятельных обращений пациентов в сторонние медицинские организации для дальнейшего обследования и лечения, а также требований пациентов направить их на консультации в </w:t>
      </w:r>
      <w:r w:rsidR="007B4AD5">
        <w:rPr>
          <w:rFonts w:ascii="Times New Roman" w:eastAsia="Calibri" w:hAnsi="Times New Roman" w:cs="Times New Roman"/>
          <w:sz w:val="28"/>
          <w:szCs w:val="28"/>
        </w:rPr>
        <w:t>ф</w:t>
      </w:r>
      <w:r w:rsidRPr="00835F3D">
        <w:rPr>
          <w:rFonts w:ascii="Times New Roman" w:eastAsia="Calibri" w:hAnsi="Times New Roman" w:cs="Times New Roman"/>
          <w:sz w:val="28"/>
          <w:szCs w:val="28"/>
        </w:rPr>
        <w:t>едеральные учреждения и стационарные учреждения Департамента здравоохранения Москвы, вне регламентированной маршрутизации, право на которое закреплено статьей 21 ФЗ №323 [</w:t>
      </w:r>
      <w:r w:rsidR="007C36C9">
        <w:rPr>
          <w:rFonts w:ascii="Times New Roman" w:eastAsia="Calibri" w:hAnsi="Times New Roman" w:cs="Times New Roman"/>
          <w:sz w:val="28"/>
          <w:szCs w:val="28"/>
        </w:rPr>
        <w:t>2</w:t>
      </w:r>
      <w:r w:rsidR="00AA59DB">
        <w:rPr>
          <w:rFonts w:ascii="Times New Roman" w:eastAsia="Calibri" w:hAnsi="Times New Roman" w:cs="Times New Roman"/>
          <w:sz w:val="28"/>
          <w:szCs w:val="28"/>
        </w:rPr>
        <w:t>8</w:t>
      </w:r>
      <w:r w:rsidRPr="00835F3D">
        <w:rPr>
          <w:rFonts w:ascii="Times New Roman" w:eastAsia="Calibri" w:hAnsi="Times New Roman" w:cs="Times New Roman"/>
          <w:sz w:val="28"/>
          <w:szCs w:val="28"/>
        </w:rPr>
        <w:t xml:space="preserve">]. При этом, на данном этапе, респонденты отмечают случаи возникновения конфликтных ситуаций с пациентами, связанными с </w:t>
      </w:r>
      <w:r w:rsidR="007B4AD5">
        <w:rPr>
          <w:rFonts w:ascii="Times New Roman" w:eastAsia="Calibri" w:hAnsi="Times New Roman" w:cs="Times New Roman"/>
          <w:sz w:val="28"/>
          <w:szCs w:val="28"/>
        </w:rPr>
        <w:t xml:space="preserve">их </w:t>
      </w:r>
      <w:r w:rsidRPr="00835F3D">
        <w:rPr>
          <w:rFonts w:ascii="Times New Roman" w:eastAsia="Calibri" w:hAnsi="Times New Roman" w:cs="Times New Roman"/>
          <w:sz w:val="28"/>
          <w:szCs w:val="28"/>
        </w:rPr>
        <w:t xml:space="preserve">неудовлетворенностью длительностью сроков ожидания оказания медицинской помощи и необходимостью дальнейшего посещения именно СКП, согласно </w:t>
      </w:r>
      <w:r w:rsidRPr="00835F3D">
        <w:rPr>
          <w:rFonts w:ascii="Times New Roman" w:eastAsia="Calibri" w:hAnsi="Times New Roman" w:cs="Times New Roman"/>
          <w:sz w:val="28"/>
          <w:szCs w:val="28"/>
        </w:rPr>
        <w:lastRenderedPageBreak/>
        <w:t>регламентирующим документам, в противоречие праву выбора пациентом медицинской организации. Респонденты были едины в необходимости пересмотра сроков актуальности результатов предварительного обследования в сторону их увеличения, а также расширения списка регламентированных учреждений, в которые можно направлять пациентов на госпитализацию для выполнения БПЖ</w:t>
      </w:r>
      <w:r w:rsidR="00B65E03">
        <w:rPr>
          <w:rFonts w:ascii="Times New Roman" w:eastAsia="Calibri" w:hAnsi="Times New Roman" w:cs="Times New Roman"/>
          <w:sz w:val="28"/>
          <w:szCs w:val="28"/>
        </w:rPr>
        <w:t>.</w:t>
      </w:r>
    </w:p>
    <w:p w14:paraId="5AD538BC" w14:textId="40EE7C1C" w:rsidR="00B65E03" w:rsidRPr="00835F3D" w:rsidRDefault="00B65E03" w:rsidP="00573232">
      <w:pPr>
        <w:spacing w:after="0" w:line="360" w:lineRule="auto"/>
        <w:ind w:firstLine="709"/>
        <w:jc w:val="right"/>
        <w:rPr>
          <w:rFonts w:ascii="Times New Roman" w:eastAsia="Calibri" w:hAnsi="Times New Roman" w:cs="Times New Roman"/>
          <w:sz w:val="28"/>
          <w:szCs w:val="28"/>
        </w:rPr>
      </w:pPr>
      <w:r w:rsidRPr="00B65E03">
        <w:rPr>
          <w:rFonts w:ascii="Times New Roman" w:eastAsia="Calibri" w:hAnsi="Times New Roman" w:cs="Times New Roman"/>
          <w:sz w:val="28"/>
          <w:szCs w:val="28"/>
        </w:rPr>
        <w:t>Таблица 1.</w:t>
      </w:r>
    </w:p>
    <w:p w14:paraId="565318B9" w14:textId="6CF9D502" w:rsidR="00556534" w:rsidRDefault="001675D2" w:rsidP="00B65E0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Сроки актуальности обследований</w:t>
      </w:r>
      <w:r w:rsidR="000B1905">
        <w:rPr>
          <w:rFonts w:ascii="Times New Roman" w:eastAsia="Calibri" w:hAnsi="Times New Roman" w:cs="Times New Roman"/>
          <w:sz w:val="28"/>
          <w:szCs w:val="28"/>
        </w:rPr>
        <w:t xml:space="preserve">, требующихся для оформления госпитализации </w:t>
      </w:r>
      <w:r>
        <w:rPr>
          <w:rFonts w:ascii="Times New Roman" w:eastAsia="Calibri" w:hAnsi="Times New Roman" w:cs="Times New Roman"/>
          <w:sz w:val="28"/>
          <w:szCs w:val="28"/>
        </w:rPr>
        <w:t xml:space="preserve">с целью </w:t>
      </w:r>
      <w:r w:rsidR="001741DB">
        <w:rPr>
          <w:rFonts w:ascii="Times New Roman" w:eastAsia="Calibri" w:hAnsi="Times New Roman" w:cs="Times New Roman"/>
          <w:sz w:val="28"/>
          <w:szCs w:val="28"/>
        </w:rPr>
        <w:t xml:space="preserve"> </w:t>
      </w:r>
      <w:r w:rsidR="000B1905">
        <w:rPr>
          <w:rFonts w:ascii="Times New Roman" w:eastAsia="Calibri" w:hAnsi="Times New Roman" w:cs="Times New Roman"/>
          <w:sz w:val="28"/>
          <w:szCs w:val="28"/>
        </w:rPr>
        <w:t>выполнения биопсии предстательной железы</w:t>
      </w:r>
      <w:r w:rsidR="001741DB">
        <w:rPr>
          <w:rFonts w:ascii="Times New Roman" w:eastAsia="Calibri" w:hAnsi="Times New Roman" w:cs="Times New Roman"/>
          <w:sz w:val="28"/>
          <w:szCs w:val="28"/>
        </w:rPr>
        <w:t>.</w:t>
      </w:r>
    </w:p>
    <w:tbl>
      <w:tblPr>
        <w:tblW w:w="9884" w:type="dxa"/>
        <w:shd w:val="clear" w:color="auto" w:fill="FFFFFF"/>
        <w:tblCellMar>
          <w:left w:w="0" w:type="dxa"/>
          <w:right w:w="0" w:type="dxa"/>
        </w:tblCellMar>
        <w:tblLook w:val="04A0" w:firstRow="1" w:lastRow="0" w:firstColumn="1" w:lastColumn="0" w:noHBand="0" w:noVBand="1"/>
      </w:tblPr>
      <w:tblGrid>
        <w:gridCol w:w="6812"/>
        <w:gridCol w:w="3063"/>
        <w:gridCol w:w="9"/>
      </w:tblGrid>
      <w:tr w:rsidR="00B65E03" w:rsidRPr="00BF699D" w14:paraId="2DB49C74" w14:textId="77777777" w:rsidTr="008E1016">
        <w:trPr>
          <w:trHeight w:val="328"/>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0D94A" w14:textId="6EE8E1B4" w:rsidR="00B65E03" w:rsidRPr="001675D2" w:rsidRDefault="0046005D"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 xml:space="preserve">Название </w:t>
            </w:r>
            <w:r w:rsidR="00B65E03" w:rsidRPr="001675D2">
              <w:rPr>
                <w:rFonts w:ascii="Times New Roman" w:eastAsia="Times New Roman" w:hAnsi="Times New Roman" w:cs="Times New Roman"/>
                <w:color w:val="000000" w:themeColor="text1"/>
                <w:sz w:val="24"/>
                <w:szCs w:val="24"/>
                <w:lang w:eastAsia="ru-RU"/>
              </w:rPr>
              <w:t>обследовани</w:t>
            </w:r>
            <w:r w:rsidRPr="001675D2">
              <w:rPr>
                <w:rFonts w:ascii="Times New Roman" w:eastAsia="Times New Roman" w:hAnsi="Times New Roman" w:cs="Times New Roman"/>
                <w:color w:val="000000" w:themeColor="text1"/>
                <w:sz w:val="24"/>
                <w:szCs w:val="24"/>
                <w:lang w:eastAsia="ru-RU"/>
              </w:rPr>
              <w:t>я</w:t>
            </w:r>
          </w:p>
        </w:tc>
        <w:tc>
          <w:tcPr>
            <w:tcW w:w="3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CD7ED" w14:textId="39C6701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 xml:space="preserve">Срок актуальности результатов </w:t>
            </w:r>
          </w:p>
        </w:tc>
      </w:tr>
      <w:tr w:rsidR="00B65E03" w:rsidRPr="00556534" w14:paraId="6C6EAFBD" w14:textId="77777777" w:rsidTr="008E1016">
        <w:trPr>
          <w:trHeight w:val="276"/>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43A15C" w14:textId="0CC705A4" w:rsidR="00B65E03" w:rsidRPr="001675D2" w:rsidRDefault="00B65E03" w:rsidP="008E1016">
            <w:pPr>
              <w:spacing w:after="0" w:line="240" w:lineRule="auto"/>
              <w:ind w:firstLine="709"/>
              <w:textAlignment w:val="baseline"/>
              <w:rPr>
                <w:rFonts w:ascii="Times New Roman" w:eastAsia="Times New Roman" w:hAnsi="Times New Roman" w:cs="Times New Roman"/>
                <w:b/>
                <w:bCs/>
                <w:color w:val="000000" w:themeColor="text1"/>
                <w:sz w:val="24"/>
                <w:szCs w:val="24"/>
                <w:lang w:eastAsia="ru-RU"/>
              </w:rPr>
            </w:pPr>
            <w:r w:rsidRPr="001675D2">
              <w:rPr>
                <w:rFonts w:ascii="Times New Roman" w:eastAsia="Times New Roman" w:hAnsi="Times New Roman" w:cs="Times New Roman"/>
                <w:b/>
                <w:bCs/>
                <w:color w:val="000000" w:themeColor="text1"/>
                <w:sz w:val="24"/>
                <w:szCs w:val="24"/>
                <w:lang w:eastAsia="ru-RU"/>
              </w:rPr>
              <w:t>Обязательн</w:t>
            </w:r>
            <w:r w:rsidR="0046005D" w:rsidRPr="001675D2">
              <w:rPr>
                <w:rFonts w:ascii="Times New Roman" w:eastAsia="Times New Roman" w:hAnsi="Times New Roman" w:cs="Times New Roman"/>
                <w:b/>
                <w:bCs/>
                <w:color w:val="000000" w:themeColor="text1"/>
                <w:sz w:val="24"/>
                <w:szCs w:val="24"/>
                <w:lang w:eastAsia="ru-RU"/>
              </w:rPr>
              <w:t xml:space="preserve">ые лабораторные </w:t>
            </w:r>
            <w:r w:rsidR="008E1016" w:rsidRPr="001675D2">
              <w:rPr>
                <w:rFonts w:ascii="Times New Roman" w:eastAsia="Times New Roman" w:hAnsi="Times New Roman" w:cs="Times New Roman"/>
                <w:b/>
                <w:bCs/>
                <w:color w:val="000000" w:themeColor="text1"/>
                <w:sz w:val="24"/>
                <w:szCs w:val="24"/>
                <w:lang w:eastAsia="ru-RU"/>
              </w:rPr>
              <w:t>обследования</w:t>
            </w:r>
          </w:p>
        </w:tc>
        <w:tc>
          <w:tcPr>
            <w:tcW w:w="30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92024A"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p>
        </w:tc>
      </w:tr>
      <w:tr w:rsidR="00B65E03" w:rsidRPr="00BF699D" w14:paraId="635FC637" w14:textId="77777777" w:rsidTr="008E1016">
        <w:trPr>
          <w:gridAfter w:val="1"/>
          <w:wAfter w:w="9" w:type="dxa"/>
          <w:trHeight w:val="255"/>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7E3E2" w14:textId="4A300B8A" w:rsidR="00B65E03" w:rsidRPr="001675D2" w:rsidRDefault="0046005D"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Определение антител (IgM,</w:t>
            </w:r>
            <w:r w:rsidR="00B65E03" w:rsidRPr="001675D2">
              <w:rPr>
                <w:rFonts w:ascii="Times New Roman" w:eastAsia="Times New Roman" w:hAnsi="Times New Roman" w:cs="Times New Roman"/>
                <w:color w:val="000000" w:themeColor="text1"/>
                <w:sz w:val="24"/>
                <w:szCs w:val="24"/>
                <w:lang w:eastAsia="ru-RU"/>
              </w:rPr>
              <w:t xml:space="preserve"> IgG) к вирусу иммунодефицита человека</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DF6BF"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3 месяца</w:t>
            </w:r>
          </w:p>
        </w:tc>
      </w:tr>
      <w:tr w:rsidR="00B65E03" w:rsidRPr="00BF699D" w14:paraId="64D22207" w14:textId="77777777" w:rsidTr="008E1016">
        <w:trPr>
          <w:gridAfter w:val="1"/>
          <w:wAfter w:w="9" w:type="dxa"/>
          <w:trHeight w:val="238"/>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D0763C"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Исследование на сифилис</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4A1DB"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3 месяца</w:t>
            </w:r>
          </w:p>
        </w:tc>
      </w:tr>
      <w:tr w:rsidR="00B65E03" w:rsidRPr="00BF699D" w14:paraId="1A80D19C" w14:textId="77777777" w:rsidTr="008E1016">
        <w:trPr>
          <w:gridAfter w:val="1"/>
          <w:wAfter w:w="9" w:type="dxa"/>
          <w:trHeight w:val="290"/>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26A41" w14:textId="3037985B"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Определение антигена к вирусу гепатита В</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93145B"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3 месяца</w:t>
            </w:r>
          </w:p>
        </w:tc>
      </w:tr>
      <w:tr w:rsidR="00B65E03" w:rsidRPr="00BF699D" w14:paraId="7D829029" w14:textId="77777777" w:rsidTr="008E1016">
        <w:trPr>
          <w:gridAfter w:val="1"/>
          <w:wAfter w:w="9" w:type="dxa"/>
          <w:trHeight w:val="268"/>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BCCD2" w14:textId="5FDCB220"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Определение антител (IgM, IgG) к вирусному гепатиту С</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D6116"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3 месяца</w:t>
            </w:r>
          </w:p>
        </w:tc>
      </w:tr>
      <w:tr w:rsidR="00B65E03" w:rsidRPr="00BF699D" w14:paraId="630E15B9"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EA70A"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Определение основных групп крови (А, В, 0)</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AFC4E"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3 месяца</w:t>
            </w:r>
          </w:p>
        </w:tc>
      </w:tr>
      <w:tr w:rsidR="00B65E03" w:rsidRPr="00BF699D" w14:paraId="161B783A" w14:textId="77777777" w:rsidTr="008E1016">
        <w:trPr>
          <w:gridAfter w:val="1"/>
          <w:wAfter w:w="9" w:type="dxa"/>
          <w:trHeight w:val="238"/>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2FB3DC" w14:textId="3F4BDB62"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Определение резус</w:t>
            </w:r>
            <w:r w:rsidR="0046005D" w:rsidRPr="001675D2">
              <w:rPr>
                <w:rFonts w:ascii="Times New Roman" w:eastAsia="Times New Roman" w:hAnsi="Times New Roman" w:cs="Times New Roman"/>
                <w:color w:val="000000" w:themeColor="text1"/>
                <w:sz w:val="24"/>
                <w:szCs w:val="24"/>
                <w:lang w:eastAsia="ru-RU"/>
              </w:rPr>
              <w:t xml:space="preserve"> </w:t>
            </w:r>
            <w:r w:rsidRPr="001675D2">
              <w:rPr>
                <w:rFonts w:ascii="Times New Roman" w:eastAsia="Times New Roman" w:hAnsi="Times New Roman" w:cs="Times New Roman"/>
                <w:color w:val="000000" w:themeColor="text1"/>
                <w:sz w:val="24"/>
                <w:szCs w:val="24"/>
                <w:lang w:eastAsia="ru-RU"/>
              </w:rPr>
              <w:t>-</w:t>
            </w:r>
            <w:r w:rsidR="0046005D" w:rsidRPr="001675D2">
              <w:rPr>
                <w:rFonts w:ascii="Times New Roman" w:eastAsia="Times New Roman" w:hAnsi="Times New Roman" w:cs="Times New Roman"/>
                <w:color w:val="000000" w:themeColor="text1"/>
                <w:sz w:val="24"/>
                <w:szCs w:val="24"/>
                <w:lang w:eastAsia="ru-RU"/>
              </w:rPr>
              <w:t xml:space="preserve"> </w:t>
            </w:r>
            <w:r w:rsidRPr="001675D2">
              <w:rPr>
                <w:rFonts w:ascii="Times New Roman" w:eastAsia="Times New Roman" w:hAnsi="Times New Roman" w:cs="Times New Roman"/>
                <w:color w:val="000000" w:themeColor="text1"/>
                <w:sz w:val="24"/>
                <w:szCs w:val="24"/>
                <w:lang w:eastAsia="ru-RU"/>
              </w:rPr>
              <w:t>принадлежности</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13F144"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бессрочно</w:t>
            </w:r>
          </w:p>
        </w:tc>
      </w:tr>
      <w:tr w:rsidR="00B65E03" w:rsidRPr="00BF699D" w14:paraId="33144BF0"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C41B7"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Общий анализ мочи</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1D48F"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бессрочно</w:t>
            </w:r>
          </w:p>
        </w:tc>
      </w:tr>
      <w:tr w:rsidR="00B65E03" w:rsidRPr="00BF699D" w14:paraId="59E62359"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B0442"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Клинический анализ крови</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DF26F4"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1 месяц</w:t>
            </w:r>
          </w:p>
        </w:tc>
      </w:tr>
      <w:tr w:rsidR="00B65E03" w:rsidRPr="00BF699D" w14:paraId="2DB78A02" w14:textId="77777777" w:rsidTr="008E1016">
        <w:trPr>
          <w:gridAfter w:val="1"/>
          <w:wAfter w:w="9" w:type="dxa"/>
          <w:trHeight w:val="269"/>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E0F47"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Биохимический анализ крови</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D14E6"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2 недели</w:t>
            </w:r>
          </w:p>
        </w:tc>
      </w:tr>
      <w:tr w:rsidR="00B65E03" w:rsidRPr="00BF699D" w14:paraId="37F3E8F0"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D08ACB" w14:textId="30AA5203"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b/>
                <w:bCs/>
                <w:color w:val="000000" w:themeColor="text1"/>
                <w:sz w:val="24"/>
                <w:szCs w:val="24"/>
                <w:bdr w:val="none" w:sz="0" w:space="0" w:color="auto" w:frame="1"/>
                <w:lang w:eastAsia="ru-RU"/>
              </w:rPr>
              <w:t>Дополнительн</w:t>
            </w:r>
            <w:r w:rsidR="008E1016" w:rsidRPr="001675D2">
              <w:rPr>
                <w:rFonts w:ascii="Times New Roman" w:eastAsia="Times New Roman" w:hAnsi="Times New Roman" w:cs="Times New Roman"/>
                <w:b/>
                <w:bCs/>
                <w:color w:val="000000" w:themeColor="text1"/>
                <w:sz w:val="24"/>
                <w:szCs w:val="24"/>
                <w:bdr w:val="none" w:sz="0" w:space="0" w:color="auto" w:frame="1"/>
                <w:lang w:eastAsia="ru-RU"/>
              </w:rPr>
              <w:t>ые обследования</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696FD5" w14:textId="77777777" w:rsidR="00B65E03" w:rsidRPr="001675D2" w:rsidRDefault="00B65E03" w:rsidP="008E1016">
            <w:pPr>
              <w:spacing w:after="0" w:line="240" w:lineRule="auto"/>
              <w:ind w:firstLine="709"/>
              <w:rPr>
                <w:rFonts w:ascii="Times New Roman" w:eastAsia="Times New Roman" w:hAnsi="Times New Roman" w:cs="Times New Roman"/>
                <w:color w:val="000000" w:themeColor="text1"/>
                <w:sz w:val="24"/>
                <w:szCs w:val="24"/>
                <w:lang w:eastAsia="ru-RU"/>
              </w:rPr>
            </w:pPr>
          </w:p>
        </w:tc>
      </w:tr>
      <w:tr w:rsidR="00B65E03" w:rsidRPr="00BF699D" w14:paraId="10E7C295"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5E7D5"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ЭКГ</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BC4C0"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1 месяц</w:t>
            </w:r>
          </w:p>
        </w:tc>
      </w:tr>
      <w:tr w:rsidR="00B65E03" w:rsidRPr="00BF699D" w14:paraId="397AD537" w14:textId="77777777" w:rsidTr="008E1016">
        <w:trPr>
          <w:gridAfter w:val="1"/>
          <w:wAfter w:w="9" w:type="dxa"/>
          <w:trHeight w:val="238"/>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94440"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Rg-грудной клетки или флюорография</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C3785"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1 месяц</w:t>
            </w:r>
          </w:p>
        </w:tc>
      </w:tr>
      <w:tr w:rsidR="00B65E03" w:rsidRPr="00BF699D" w14:paraId="687D7A48"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DFEEE"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Заключение врача-терапевта</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9CC40"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6 месяцев</w:t>
            </w:r>
          </w:p>
        </w:tc>
      </w:tr>
      <w:tr w:rsidR="00B65E03" w:rsidRPr="00BF699D" w14:paraId="494595DB" w14:textId="77777777" w:rsidTr="008E1016">
        <w:trPr>
          <w:gridAfter w:val="1"/>
          <w:wAfter w:w="9" w:type="dxa"/>
          <w:trHeight w:val="223"/>
        </w:trPr>
        <w:tc>
          <w:tcPr>
            <w:tcW w:w="6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17C61" w14:textId="77777777" w:rsidR="00B65E03" w:rsidRPr="001675D2" w:rsidRDefault="00B65E03" w:rsidP="008E1016">
            <w:pPr>
              <w:spacing w:after="0" w:line="240" w:lineRule="auto"/>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Колоноскопия</w:t>
            </w:r>
          </w:p>
        </w:tc>
        <w:tc>
          <w:tcPr>
            <w:tcW w:w="3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D5228" w14:textId="77777777" w:rsidR="00B65E03" w:rsidRPr="001675D2" w:rsidRDefault="00B65E03" w:rsidP="008E1016">
            <w:pPr>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1675D2">
              <w:rPr>
                <w:rFonts w:ascii="Times New Roman" w:eastAsia="Times New Roman" w:hAnsi="Times New Roman" w:cs="Times New Roman"/>
                <w:color w:val="000000" w:themeColor="text1"/>
                <w:sz w:val="24"/>
                <w:szCs w:val="24"/>
                <w:lang w:eastAsia="ru-RU"/>
              </w:rPr>
              <w:t>6 месяцев</w:t>
            </w:r>
          </w:p>
        </w:tc>
      </w:tr>
    </w:tbl>
    <w:p w14:paraId="5979AF34" w14:textId="77777777" w:rsidR="00F237F1" w:rsidRDefault="00F237F1" w:rsidP="00B65E03">
      <w:pPr>
        <w:spacing w:after="0" w:line="360" w:lineRule="auto"/>
        <w:ind w:firstLine="709"/>
        <w:jc w:val="both"/>
        <w:rPr>
          <w:rFonts w:ascii="Times New Roman" w:eastAsia="Calibri" w:hAnsi="Times New Roman" w:cs="Times New Roman"/>
          <w:sz w:val="28"/>
          <w:szCs w:val="28"/>
        </w:rPr>
      </w:pPr>
    </w:p>
    <w:p w14:paraId="10C47768" w14:textId="0CE5BA8C" w:rsidR="00F7573A" w:rsidRDefault="00402E69"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повторных приемах, после получения результатов предварительного обследования, врачи-урологи оформляют направление на госпитализацию в СКП</w:t>
      </w:r>
      <w:r w:rsidR="00F7573A">
        <w:rPr>
          <w:rFonts w:ascii="Times New Roman" w:eastAsia="Calibri" w:hAnsi="Times New Roman" w:cs="Times New Roman"/>
          <w:sz w:val="28"/>
          <w:szCs w:val="28"/>
        </w:rPr>
        <w:t>, где в</w:t>
      </w:r>
      <w:r w:rsidR="00F7573A" w:rsidRPr="00F7573A">
        <w:rPr>
          <w:rFonts w:ascii="Times New Roman" w:eastAsia="Calibri" w:hAnsi="Times New Roman" w:cs="Times New Roman"/>
          <w:sz w:val="28"/>
          <w:szCs w:val="28"/>
        </w:rPr>
        <w:t>рач-специалист принимающей организации рассматривает представленный комплект документов</w:t>
      </w:r>
      <w:r w:rsidR="00F7573A">
        <w:rPr>
          <w:rFonts w:ascii="Times New Roman" w:eastAsia="Calibri" w:hAnsi="Times New Roman" w:cs="Times New Roman"/>
          <w:sz w:val="28"/>
          <w:szCs w:val="28"/>
        </w:rPr>
        <w:t xml:space="preserve"> и </w:t>
      </w:r>
      <w:r w:rsidR="00F7573A" w:rsidRPr="00F7573A">
        <w:rPr>
          <w:rFonts w:ascii="Times New Roman" w:eastAsia="Calibri" w:hAnsi="Times New Roman" w:cs="Times New Roman"/>
          <w:sz w:val="28"/>
          <w:szCs w:val="28"/>
        </w:rPr>
        <w:t xml:space="preserve">принимает решение о подтверждении наличия медицинских показаний для </w:t>
      </w:r>
      <w:r w:rsidR="004212D1">
        <w:rPr>
          <w:rFonts w:ascii="Times New Roman" w:eastAsia="Calibri" w:hAnsi="Times New Roman" w:cs="Times New Roman"/>
          <w:sz w:val="28"/>
          <w:szCs w:val="28"/>
        </w:rPr>
        <w:t>выполнения БПЖ</w:t>
      </w:r>
      <w:r w:rsidR="00F7573A" w:rsidRPr="00F7573A">
        <w:rPr>
          <w:rFonts w:ascii="Times New Roman" w:eastAsia="Calibri" w:hAnsi="Times New Roman" w:cs="Times New Roman"/>
          <w:sz w:val="28"/>
          <w:szCs w:val="28"/>
        </w:rPr>
        <w:t>, назначает дату госпитализации в СКП</w:t>
      </w:r>
      <w:r w:rsidR="00F7573A">
        <w:rPr>
          <w:rFonts w:ascii="Times New Roman" w:eastAsia="Calibri" w:hAnsi="Times New Roman" w:cs="Times New Roman"/>
          <w:sz w:val="28"/>
          <w:szCs w:val="28"/>
        </w:rPr>
        <w:t xml:space="preserve">, а также определяет необходимость </w:t>
      </w:r>
      <w:r w:rsidR="00F7573A" w:rsidRPr="00F7573A">
        <w:rPr>
          <w:rFonts w:ascii="Times New Roman" w:eastAsia="Calibri" w:hAnsi="Times New Roman" w:cs="Times New Roman"/>
          <w:sz w:val="28"/>
          <w:szCs w:val="28"/>
        </w:rPr>
        <w:t>проведения дополнительного обследования</w:t>
      </w:r>
      <w:r w:rsidR="001741DB">
        <w:rPr>
          <w:rFonts w:ascii="Times New Roman" w:eastAsia="Calibri" w:hAnsi="Times New Roman" w:cs="Times New Roman"/>
          <w:sz w:val="28"/>
          <w:szCs w:val="28"/>
        </w:rPr>
        <w:t xml:space="preserve">, </w:t>
      </w:r>
      <w:r w:rsidR="00F7573A" w:rsidRPr="00F7573A">
        <w:rPr>
          <w:rFonts w:ascii="Times New Roman" w:eastAsia="Calibri" w:hAnsi="Times New Roman" w:cs="Times New Roman"/>
          <w:sz w:val="28"/>
          <w:szCs w:val="28"/>
        </w:rPr>
        <w:t xml:space="preserve">с указанием </w:t>
      </w:r>
      <w:r w:rsidR="001741DB">
        <w:rPr>
          <w:rFonts w:ascii="Times New Roman" w:eastAsia="Calibri" w:hAnsi="Times New Roman" w:cs="Times New Roman"/>
          <w:sz w:val="28"/>
          <w:szCs w:val="28"/>
        </w:rPr>
        <w:t xml:space="preserve">его </w:t>
      </w:r>
      <w:r w:rsidR="00F7573A" w:rsidRPr="00F7573A">
        <w:rPr>
          <w:rFonts w:ascii="Times New Roman" w:eastAsia="Calibri" w:hAnsi="Times New Roman" w:cs="Times New Roman"/>
          <w:sz w:val="28"/>
          <w:szCs w:val="28"/>
        </w:rPr>
        <w:t>необходимого объема</w:t>
      </w:r>
      <w:r w:rsidR="00F7573A">
        <w:rPr>
          <w:rFonts w:ascii="Times New Roman" w:eastAsia="Calibri" w:hAnsi="Times New Roman" w:cs="Times New Roman"/>
          <w:sz w:val="28"/>
          <w:szCs w:val="28"/>
        </w:rPr>
        <w:t>.</w:t>
      </w:r>
    </w:p>
    <w:p w14:paraId="6C07ACCE" w14:textId="5DEDFA74" w:rsidR="003571B0" w:rsidRPr="003571B0" w:rsidRDefault="00262264"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данном этапе, респонденты отмечают, что сроки назначения госпитализации врачом-специалистом принимающей стороны, могут достигать </w:t>
      </w:r>
      <w:r>
        <w:rPr>
          <w:rFonts w:ascii="Times New Roman" w:eastAsia="Calibri" w:hAnsi="Times New Roman" w:cs="Times New Roman"/>
          <w:sz w:val="28"/>
          <w:szCs w:val="28"/>
        </w:rPr>
        <w:lastRenderedPageBreak/>
        <w:t>более 1 месяца, а в среднем составляют 2-4 недели</w:t>
      </w:r>
      <w:r w:rsidR="003571B0">
        <w:rPr>
          <w:rFonts w:ascii="Times New Roman" w:eastAsia="Calibri" w:hAnsi="Times New Roman" w:cs="Times New Roman"/>
          <w:sz w:val="28"/>
          <w:szCs w:val="28"/>
        </w:rPr>
        <w:t>,</w:t>
      </w:r>
      <w:r w:rsidR="003571B0" w:rsidRPr="003571B0">
        <w:rPr>
          <w:rFonts w:ascii="Times New Roman" w:eastAsia="Calibri" w:hAnsi="Times New Roman" w:cs="Times New Roman"/>
          <w:sz w:val="28"/>
          <w:szCs w:val="28"/>
        </w:rPr>
        <w:t xml:space="preserve"> что не соответствует регламентирующим документам, согласно которым срок обследования пациента с подозрением на онкологическое заболевание должен составлять не более 10 дней.</w:t>
      </w:r>
      <w:r w:rsidR="003571B0">
        <w:rPr>
          <w:rFonts w:ascii="Times New Roman" w:eastAsia="Calibri" w:hAnsi="Times New Roman" w:cs="Times New Roman"/>
          <w:sz w:val="28"/>
          <w:szCs w:val="28"/>
        </w:rPr>
        <w:t xml:space="preserve"> [</w:t>
      </w:r>
      <w:r w:rsidR="007F6E49">
        <w:rPr>
          <w:rFonts w:ascii="Times New Roman" w:eastAsia="Calibri" w:hAnsi="Times New Roman" w:cs="Times New Roman"/>
          <w:sz w:val="28"/>
          <w:szCs w:val="28"/>
        </w:rPr>
        <w:t>2</w:t>
      </w:r>
      <w:r w:rsidR="00AA59DB">
        <w:rPr>
          <w:rFonts w:ascii="Times New Roman" w:eastAsia="Calibri" w:hAnsi="Times New Roman" w:cs="Times New Roman"/>
          <w:sz w:val="28"/>
          <w:szCs w:val="28"/>
        </w:rPr>
        <w:t>9</w:t>
      </w:r>
      <w:r w:rsidR="003571B0">
        <w:rPr>
          <w:rFonts w:ascii="Times New Roman" w:eastAsia="Calibri" w:hAnsi="Times New Roman" w:cs="Times New Roman"/>
          <w:sz w:val="28"/>
          <w:szCs w:val="28"/>
        </w:rPr>
        <w:t>].</w:t>
      </w:r>
    </w:p>
    <w:p w14:paraId="6326F37A" w14:textId="7EE8229A" w:rsidR="00262264" w:rsidRDefault="003571B0"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2264">
        <w:rPr>
          <w:rFonts w:ascii="Times New Roman" w:eastAsia="Calibri" w:hAnsi="Times New Roman" w:cs="Times New Roman"/>
          <w:sz w:val="28"/>
          <w:szCs w:val="28"/>
        </w:rPr>
        <w:t xml:space="preserve">При этом, с учетом </w:t>
      </w:r>
      <w:r w:rsidR="004212D1">
        <w:rPr>
          <w:rFonts w:ascii="Times New Roman" w:eastAsia="Calibri" w:hAnsi="Times New Roman" w:cs="Times New Roman"/>
          <w:sz w:val="28"/>
          <w:szCs w:val="28"/>
        </w:rPr>
        <w:t xml:space="preserve">ограниченных </w:t>
      </w:r>
      <w:r w:rsidR="00262264">
        <w:rPr>
          <w:rFonts w:ascii="Times New Roman" w:eastAsia="Calibri" w:hAnsi="Times New Roman" w:cs="Times New Roman"/>
          <w:sz w:val="28"/>
          <w:szCs w:val="28"/>
        </w:rPr>
        <w:t xml:space="preserve">сроков актуальности результатов предварительного обследования </w:t>
      </w:r>
      <w:r w:rsidR="001675D2">
        <w:rPr>
          <w:rFonts w:ascii="Times New Roman" w:eastAsia="Calibri" w:hAnsi="Times New Roman" w:cs="Times New Roman"/>
          <w:sz w:val="28"/>
          <w:szCs w:val="28"/>
        </w:rPr>
        <w:t>(т</w:t>
      </w:r>
      <w:r w:rsidR="00262264">
        <w:rPr>
          <w:rFonts w:ascii="Times New Roman" w:eastAsia="Calibri" w:hAnsi="Times New Roman" w:cs="Times New Roman"/>
          <w:sz w:val="28"/>
          <w:szCs w:val="28"/>
        </w:rPr>
        <w:t>абл</w:t>
      </w:r>
      <w:r w:rsidR="001675D2">
        <w:rPr>
          <w:rFonts w:ascii="Times New Roman" w:eastAsia="Calibri" w:hAnsi="Times New Roman" w:cs="Times New Roman"/>
          <w:sz w:val="28"/>
          <w:szCs w:val="28"/>
        </w:rPr>
        <w:t>.</w:t>
      </w:r>
      <w:r w:rsidR="00262264">
        <w:rPr>
          <w:rFonts w:ascii="Times New Roman" w:eastAsia="Calibri" w:hAnsi="Times New Roman" w:cs="Times New Roman"/>
          <w:sz w:val="28"/>
          <w:szCs w:val="28"/>
        </w:rPr>
        <w:t xml:space="preserve"> </w:t>
      </w:r>
      <w:r w:rsidR="001675D2">
        <w:rPr>
          <w:rFonts w:ascii="Times New Roman" w:eastAsia="Calibri" w:hAnsi="Times New Roman" w:cs="Times New Roman"/>
          <w:sz w:val="28"/>
          <w:szCs w:val="28"/>
        </w:rPr>
        <w:t>1)</w:t>
      </w:r>
      <w:r w:rsidR="00262264">
        <w:rPr>
          <w:rFonts w:ascii="Times New Roman" w:eastAsia="Calibri" w:hAnsi="Times New Roman" w:cs="Times New Roman"/>
          <w:sz w:val="28"/>
          <w:szCs w:val="28"/>
        </w:rPr>
        <w:t xml:space="preserve">, ряд пациентов вынуждены повторно обращаться на прием к урологу в поликлинику, для обновления результатов анализов перед предстоящей госпитализацией, что сопряжено с необходимостью повторно записываться к урологу поликлиники. </w:t>
      </w:r>
      <w:r w:rsidR="007B4AD5">
        <w:rPr>
          <w:rFonts w:ascii="Times New Roman" w:eastAsia="Calibri" w:hAnsi="Times New Roman" w:cs="Times New Roman"/>
          <w:sz w:val="28"/>
          <w:szCs w:val="28"/>
        </w:rPr>
        <w:t>Р</w:t>
      </w:r>
      <w:r w:rsidR="00262264">
        <w:rPr>
          <w:rFonts w:ascii="Times New Roman" w:eastAsia="Calibri" w:hAnsi="Times New Roman" w:cs="Times New Roman"/>
          <w:sz w:val="28"/>
          <w:szCs w:val="28"/>
        </w:rPr>
        <w:t>еспонденты отмечаю</w:t>
      </w:r>
      <w:r w:rsidR="00376A2F">
        <w:rPr>
          <w:rFonts w:ascii="Times New Roman" w:eastAsia="Calibri" w:hAnsi="Times New Roman" w:cs="Times New Roman"/>
          <w:sz w:val="28"/>
          <w:szCs w:val="28"/>
        </w:rPr>
        <w:t>т практику необоснованных отказов врачами-специалистами принимающих организаций</w:t>
      </w:r>
      <w:r w:rsidR="007B4AD5">
        <w:rPr>
          <w:rFonts w:ascii="Times New Roman" w:eastAsia="Calibri" w:hAnsi="Times New Roman" w:cs="Times New Roman"/>
          <w:sz w:val="28"/>
          <w:szCs w:val="28"/>
        </w:rPr>
        <w:t xml:space="preserve"> </w:t>
      </w:r>
      <w:r w:rsidR="00376A2F">
        <w:rPr>
          <w:rFonts w:ascii="Times New Roman" w:eastAsia="Calibri" w:hAnsi="Times New Roman" w:cs="Times New Roman"/>
          <w:sz w:val="28"/>
          <w:szCs w:val="28"/>
        </w:rPr>
        <w:t>в госпитализации, с такими формулировками, как, «соответствие полученного значения ПСА возрасту пациента», «необходимость понаблюдать значение уровня ПСА в динамике</w:t>
      </w:r>
      <w:r w:rsidR="004E4A76">
        <w:rPr>
          <w:rFonts w:ascii="Times New Roman" w:eastAsia="Calibri" w:hAnsi="Times New Roman" w:cs="Times New Roman"/>
          <w:sz w:val="28"/>
          <w:szCs w:val="28"/>
        </w:rPr>
        <w:t>»</w:t>
      </w:r>
      <w:r w:rsidR="00376A2F">
        <w:rPr>
          <w:rFonts w:ascii="Times New Roman" w:eastAsia="Calibri" w:hAnsi="Times New Roman" w:cs="Times New Roman"/>
          <w:sz w:val="28"/>
          <w:szCs w:val="28"/>
        </w:rPr>
        <w:t>,</w:t>
      </w:r>
      <w:r w:rsidR="004E4A76">
        <w:rPr>
          <w:rFonts w:ascii="Times New Roman" w:eastAsia="Calibri" w:hAnsi="Times New Roman" w:cs="Times New Roman"/>
          <w:sz w:val="28"/>
          <w:szCs w:val="28"/>
        </w:rPr>
        <w:t xml:space="preserve"> «госпитализация в круглосуточный стационар, с учетом сопутствующей патологией»</w:t>
      </w:r>
      <w:r w:rsidR="007440D4">
        <w:rPr>
          <w:rFonts w:ascii="Times New Roman" w:eastAsia="Calibri" w:hAnsi="Times New Roman" w:cs="Times New Roman"/>
          <w:sz w:val="28"/>
          <w:szCs w:val="28"/>
        </w:rPr>
        <w:t>, «необходимость выполнить дополнительно инструментальное исследование</w:t>
      </w:r>
      <w:r w:rsidR="002F65A0">
        <w:rPr>
          <w:rFonts w:ascii="Times New Roman" w:eastAsia="Calibri" w:hAnsi="Times New Roman" w:cs="Times New Roman"/>
          <w:sz w:val="28"/>
          <w:szCs w:val="28"/>
        </w:rPr>
        <w:t>» вне регламента или «предоставить заключение врачей других специальностей об отсутствии противопоказаний к выполнению БПЖ»</w:t>
      </w:r>
      <w:r w:rsidR="007440D4">
        <w:rPr>
          <w:rFonts w:ascii="Times New Roman" w:eastAsia="Calibri" w:hAnsi="Times New Roman" w:cs="Times New Roman"/>
          <w:sz w:val="28"/>
          <w:szCs w:val="28"/>
        </w:rPr>
        <w:t xml:space="preserve">, </w:t>
      </w:r>
      <w:r w:rsidR="002F65A0">
        <w:rPr>
          <w:rFonts w:ascii="Times New Roman" w:eastAsia="Calibri" w:hAnsi="Times New Roman" w:cs="Times New Roman"/>
          <w:sz w:val="28"/>
          <w:szCs w:val="28"/>
        </w:rPr>
        <w:t>что также противоречит нормативным документам</w:t>
      </w:r>
      <w:r w:rsidR="004E4A76">
        <w:rPr>
          <w:rFonts w:ascii="Times New Roman" w:eastAsia="Calibri" w:hAnsi="Times New Roman" w:cs="Times New Roman"/>
          <w:sz w:val="28"/>
          <w:szCs w:val="28"/>
        </w:rPr>
        <w:t>. Данн</w:t>
      </w:r>
      <w:r w:rsidR="007440D4">
        <w:rPr>
          <w:rFonts w:ascii="Times New Roman" w:eastAsia="Calibri" w:hAnsi="Times New Roman" w:cs="Times New Roman"/>
          <w:sz w:val="28"/>
          <w:szCs w:val="28"/>
        </w:rPr>
        <w:t>ое</w:t>
      </w:r>
      <w:r w:rsidR="004E4A76">
        <w:rPr>
          <w:rFonts w:ascii="Times New Roman" w:eastAsia="Calibri" w:hAnsi="Times New Roman" w:cs="Times New Roman"/>
          <w:sz w:val="28"/>
          <w:szCs w:val="28"/>
        </w:rPr>
        <w:t xml:space="preserve"> обстоятельств</w:t>
      </w:r>
      <w:r w:rsidR="007440D4">
        <w:rPr>
          <w:rFonts w:ascii="Times New Roman" w:eastAsia="Calibri" w:hAnsi="Times New Roman" w:cs="Times New Roman"/>
          <w:sz w:val="28"/>
          <w:szCs w:val="28"/>
        </w:rPr>
        <w:t>о</w:t>
      </w:r>
      <w:r w:rsidR="004E4A76">
        <w:rPr>
          <w:rFonts w:ascii="Times New Roman" w:eastAsia="Calibri" w:hAnsi="Times New Roman" w:cs="Times New Roman"/>
          <w:sz w:val="28"/>
          <w:szCs w:val="28"/>
        </w:rPr>
        <w:t xml:space="preserve"> формиру</w:t>
      </w:r>
      <w:r w:rsidR="007440D4">
        <w:rPr>
          <w:rFonts w:ascii="Times New Roman" w:eastAsia="Calibri" w:hAnsi="Times New Roman" w:cs="Times New Roman"/>
          <w:sz w:val="28"/>
          <w:szCs w:val="28"/>
        </w:rPr>
        <w:t>е</w:t>
      </w:r>
      <w:r w:rsidR="004E4A76">
        <w:rPr>
          <w:rFonts w:ascii="Times New Roman" w:eastAsia="Calibri" w:hAnsi="Times New Roman" w:cs="Times New Roman"/>
          <w:sz w:val="28"/>
          <w:szCs w:val="28"/>
        </w:rPr>
        <w:t>т недоверие пациентов к врачам-урологам поликлиники, связанное с тем, что</w:t>
      </w:r>
      <w:r w:rsidR="007440D4">
        <w:rPr>
          <w:rFonts w:ascii="Times New Roman" w:eastAsia="Calibri" w:hAnsi="Times New Roman" w:cs="Times New Roman"/>
          <w:sz w:val="28"/>
          <w:szCs w:val="28"/>
        </w:rPr>
        <w:t>,</w:t>
      </w:r>
      <w:r w:rsidR="004E4A76">
        <w:rPr>
          <w:rFonts w:ascii="Times New Roman" w:eastAsia="Calibri" w:hAnsi="Times New Roman" w:cs="Times New Roman"/>
          <w:sz w:val="28"/>
          <w:szCs w:val="28"/>
        </w:rPr>
        <w:t xml:space="preserve"> преодолев все этапы, пациентам отказывают в госпитализации</w:t>
      </w:r>
      <w:r w:rsidR="004212D1">
        <w:rPr>
          <w:rFonts w:ascii="Times New Roman" w:eastAsia="Calibri" w:hAnsi="Times New Roman" w:cs="Times New Roman"/>
          <w:sz w:val="28"/>
          <w:szCs w:val="28"/>
        </w:rPr>
        <w:t xml:space="preserve"> для БПЖ</w:t>
      </w:r>
      <w:r w:rsidR="00D7247A">
        <w:rPr>
          <w:rFonts w:ascii="Times New Roman" w:eastAsia="Calibri" w:hAnsi="Times New Roman" w:cs="Times New Roman"/>
          <w:sz w:val="28"/>
          <w:szCs w:val="28"/>
        </w:rPr>
        <w:t xml:space="preserve">, чему способствует </w:t>
      </w:r>
      <w:r w:rsidR="007440D4">
        <w:rPr>
          <w:rFonts w:ascii="Times New Roman" w:eastAsia="Calibri" w:hAnsi="Times New Roman" w:cs="Times New Roman"/>
          <w:sz w:val="28"/>
          <w:szCs w:val="28"/>
        </w:rPr>
        <w:t>сформировавшееся в обществе представление о более высоком уровне квалификации врачей стационарных медицинских учреждений</w:t>
      </w:r>
      <w:r w:rsidR="00D7247A">
        <w:rPr>
          <w:rFonts w:ascii="Times New Roman" w:eastAsia="Calibri" w:hAnsi="Times New Roman" w:cs="Times New Roman"/>
          <w:sz w:val="28"/>
          <w:szCs w:val="28"/>
        </w:rPr>
        <w:t xml:space="preserve"> и низкий статус врачей первичного звена. </w:t>
      </w:r>
    </w:p>
    <w:p w14:paraId="4136A234" w14:textId="574F1583" w:rsidR="00A22221" w:rsidRDefault="00A22221"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Респонденты были едины в необходимости </w:t>
      </w:r>
      <w:r w:rsidRPr="00A22221">
        <w:rPr>
          <w:rFonts w:ascii="Times New Roman" w:eastAsia="Calibri" w:hAnsi="Times New Roman" w:cs="Times New Roman"/>
          <w:sz w:val="28"/>
          <w:szCs w:val="28"/>
        </w:rPr>
        <w:t>прямого личного взаимодействия между врачами-урологами первичного звена и СКП, для оперативного решения возникающих вопросов по маршрутизации и ведению пациентов.</w:t>
      </w:r>
    </w:p>
    <w:p w14:paraId="2D1424EC" w14:textId="7533E904" w:rsidR="00E46A63" w:rsidRDefault="00343E6B" w:rsidP="00B65E03">
      <w:pPr>
        <w:spacing w:after="0" w:line="360" w:lineRule="auto"/>
        <w:ind w:firstLine="709"/>
        <w:jc w:val="both"/>
        <w:rPr>
          <w:rFonts w:ascii="Times New Roman" w:eastAsia="Calibri" w:hAnsi="Times New Roman" w:cs="Times New Roman"/>
          <w:sz w:val="28"/>
          <w:szCs w:val="28"/>
        </w:rPr>
      </w:pPr>
      <w:r w:rsidRPr="00343E6B">
        <w:rPr>
          <w:rFonts w:ascii="Times New Roman" w:eastAsia="Calibri" w:hAnsi="Times New Roman" w:cs="Times New Roman"/>
          <w:sz w:val="28"/>
          <w:szCs w:val="28"/>
        </w:rPr>
        <w:t>По</w:t>
      </w:r>
      <w:r w:rsidR="00215351">
        <w:rPr>
          <w:rFonts w:ascii="Times New Roman" w:eastAsia="Calibri" w:hAnsi="Times New Roman" w:cs="Times New Roman"/>
          <w:sz w:val="28"/>
          <w:szCs w:val="28"/>
        </w:rPr>
        <w:t xml:space="preserve">сле выполнения БПЖ, пациенту выдается выписной эпикриз </w:t>
      </w:r>
      <w:r w:rsidR="005D6EB2">
        <w:rPr>
          <w:rFonts w:ascii="Times New Roman" w:eastAsia="Calibri" w:hAnsi="Times New Roman" w:cs="Times New Roman"/>
          <w:sz w:val="28"/>
          <w:szCs w:val="28"/>
        </w:rPr>
        <w:t xml:space="preserve">с рекомендацией </w:t>
      </w:r>
      <w:r w:rsidR="00215351">
        <w:rPr>
          <w:rFonts w:ascii="Times New Roman" w:eastAsia="Calibri" w:hAnsi="Times New Roman" w:cs="Times New Roman"/>
          <w:sz w:val="28"/>
          <w:szCs w:val="28"/>
        </w:rPr>
        <w:t>явк</w:t>
      </w:r>
      <w:r w:rsidR="005D6EB2">
        <w:rPr>
          <w:rFonts w:ascii="Times New Roman" w:eastAsia="Calibri" w:hAnsi="Times New Roman" w:cs="Times New Roman"/>
          <w:sz w:val="28"/>
          <w:szCs w:val="28"/>
        </w:rPr>
        <w:t>и</w:t>
      </w:r>
      <w:r w:rsidR="00215351">
        <w:rPr>
          <w:rFonts w:ascii="Times New Roman" w:eastAsia="Calibri" w:hAnsi="Times New Roman" w:cs="Times New Roman"/>
          <w:sz w:val="28"/>
          <w:szCs w:val="28"/>
        </w:rPr>
        <w:t xml:space="preserve"> для получения результатов гистологического исследования, которое выполняется 10-14 дней.</w:t>
      </w:r>
      <w:r w:rsidR="00287363">
        <w:rPr>
          <w:rFonts w:ascii="Times New Roman" w:eastAsia="Calibri" w:hAnsi="Times New Roman" w:cs="Times New Roman"/>
          <w:sz w:val="28"/>
          <w:szCs w:val="28"/>
        </w:rPr>
        <w:t xml:space="preserve"> </w:t>
      </w:r>
      <w:r w:rsidR="001D0741">
        <w:rPr>
          <w:rFonts w:ascii="Times New Roman" w:eastAsia="Calibri" w:hAnsi="Times New Roman" w:cs="Times New Roman"/>
          <w:sz w:val="28"/>
          <w:szCs w:val="28"/>
        </w:rPr>
        <w:t>После получения р</w:t>
      </w:r>
      <w:r w:rsidR="00772DF7">
        <w:rPr>
          <w:rFonts w:ascii="Times New Roman" w:eastAsia="Calibri" w:hAnsi="Times New Roman" w:cs="Times New Roman"/>
          <w:sz w:val="28"/>
          <w:szCs w:val="28"/>
        </w:rPr>
        <w:t>езультат</w:t>
      </w:r>
      <w:r w:rsidR="001D0741">
        <w:rPr>
          <w:rFonts w:ascii="Times New Roman" w:eastAsia="Calibri" w:hAnsi="Times New Roman" w:cs="Times New Roman"/>
          <w:sz w:val="28"/>
          <w:szCs w:val="28"/>
        </w:rPr>
        <w:t>а</w:t>
      </w:r>
      <w:r w:rsidR="00772DF7">
        <w:rPr>
          <w:rFonts w:ascii="Times New Roman" w:eastAsia="Calibri" w:hAnsi="Times New Roman" w:cs="Times New Roman"/>
          <w:sz w:val="28"/>
          <w:szCs w:val="28"/>
        </w:rPr>
        <w:t xml:space="preserve"> </w:t>
      </w:r>
      <w:r w:rsidR="002A6B8F">
        <w:rPr>
          <w:rFonts w:ascii="Times New Roman" w:eastAsia="Calibri" w:hAnsi="Times New Roman" w:cs="Times New Roman"/>
          <w:sz w:val="28"/>
          <w:szCs w:val="28"/>
        </w:rPr>
        <w:t>гистологического</w:t>
      </w:r>
      <w:r w:rsidR="00501EB1">
        <w:rPr>
          <w:rFonts w:ascii="Times New Roman" w:eastAsia="Calibri" w:hAnsi="Times New Roman" w:cs="Times New Roman"/>
          <w:sz w:val="28"/>
          <w:szCs w:val="28"/>
        </w:rPr>
        <w:t>,</w:t>
      </w:r>
      <w:r w:rsidR="002A6B8F">
        <w:rPr>
          <w:rFonts w:ascii="Times New Roman" w:eastAsia="Calibri" w:hAnsi="Times New Roman" w:cs="Times New Roman"/>
          <w:sz w:val="28"/>
          <w:szCs w:val="28"/>
        </w:rPr>
        <w:t xml:space="preserve"> </w:t>
      </w:r>
      <w:r w:rsidR="002A6B8F">
        <w:rPr>
          <w:rFonts w:ascii="Times New Roman" w:eastAsia="Calibri" w:hAnsi="Times New Roman" w:cs="Times New Roman"/>
          <w:sz w:val="28"/>
          <w:szCs w:val="28"/>
        </w:rPr>
        <w:lastRenderedPageBreak/>
        <w:t>исследования</w:t>
      </w:r>
      <w:r w:rsidR="00B67D4A">
        <w:rPr>
          <w:rFonts w:ascii="Times New Roman" w:eastAsia="Calibri" w:hAnsi="Times New Roman" w:cs="Times New Roman"/>
          <w:sz w:val="28"/>
          <w:szCs w:val="28"/>
        </w:rPr>
        <w:t>, при подтверждении РПЖ,</w:t>
      </w:r>
      <w:r w:rsidR="002A6B8F">
        <w:rPr>
          <w:rFonts w:ascii="Times New Roman" w:eastAsia="Calibri" w:hAnsi="Times New Roman" w:cs="Times New Roman"/>
          <w:sz w:val="28"/>
          <w:szCs w:val="28"/>
        </w:rPr>
        <w:t xml:space="preserve"> </w:t>
      </w:r>
      <w:r w:rsidR="001D0741">
        <w:rPr>
          <w:rFonts w:ascii="Times New Roman" w:eastAsia="Calibri" w:hAnsi="Times New Roman" w:cs="Times New Roman"/>
          <w:sz w:val="28"/>
          <w:szCs w:val="28"/>
        </w:rPr>
        <w:t>пациент</w:t>
      </w:r>
      <w:r w:rsidR="002A6B8F">
        <w:rPr>
          <w:rFonts w:ascii="Times New Roman" w:eastAsia="Calibri" w:hAnsi="Times New Roman" w:cs="Times New Roman"/>
          <w:sz w:val="28"/>
          <w:szCs w:val="28"/>
        </w:rPr>
        <w:t xml:space="preserve"> </w:t>
      </w:r>
      <w:r w:rsidR="002A6B8F" w:rsidRPr="001D0741">
        <w:rPr>
          <w:rFonts w:ascii="Times New Roman" w:eastAsia="Calibri" w:hAnsi="Times New Roman" w:cs="Times New Roman"/>
          <w:sz w:val="28"/>
          <w:szCs w:val="28"/>
        </w:rPr>
        <w:t>направляется</w:t>
      </w:r>
      <w:r w:rsidR="002A6B8F" w:rsidRPr="001675D2">
        <w:rPr>
          <w:rFonts w:ascii="Times New Roman" w:eastAsia="Calibri" w:hAnsi="Times New Roman" w:cs="Times New Roman"/>
          <w:sz w:val="28"/>
          <w:szCs w:val="28"/>
          <w:highlight w:val="yellow"/>
        </w:rPr>
        <w:t xml:space="preserve"> к врачу-урологу </w:t>
      </w:r>
      <w:r w:rsidR="001D0741">
        <w:rPr>
          <w:rFonts w:ascii="Times New Roman" w:eastAsia="Calibri" w:hAnsi="Times New Roman" w:cs="Times New Roman"/>
          <w:sz w:val="28"/>
          <w:szCs w:val="28"/>
          <w:highlight w:val="yellow"/>
        </w:rPr>
        <w:t>п</w:t>
      </w:r>
      <w:r w:rsidR="00501EB1">
        <w:rPr>
          <w:rFonts w:ascii="Times New Roman" w:eastAsia="Calibri" w:hAnsi="Times New Roman" w:cs="Times New Roman"/>
          <w:sz w:val="28"/>
          <w:szCs w:val="28"/>
          <w:highlight w:val="yellow"/>
        </w:rPr>
        <w:t xml:space="preserve">оликлиники </w:t>
      </w:r>
      <w:r w:rsidR="002A6B8F" w:rsidRPr="001675D2">
        <w:rPr>
          <w:rFonts w:ascii="Times New Roman" w:eastAsia="Calibri" w:hAnsi="Times New Roman" w:cs="Times New Roman"/>
          <w:sz w:val="28"/>
          <w:szCs w:val="28"/>
          <w:highlight w:val="yellow"/>
        </w:rPr>
        <w:t>для дальнейшей маршрутизации</w:t>
      </w:r>
      <w:r w:rsidR="00501EB1">
        <w:rPr>
          <w:rFonts w:ascii="Times New Roman" w:eastAsia="Calibri" w:hAnsi="Times New Roman" w:cs="Times New Roman"/>
          <w:sz w:val="28"/>
          <w:szCs w:val="28"/>
          <w:highlight w:val="yellow"/>
        </w:rPr>
        <w:t xml:space="preserve"> к онкоурологу в специализированное учреждение, </w:t>
      </w:r>
      <w:r w:rsidR="002A6B8F" w:rsidRPr="001675D2">
        <w:rPr>
          <w:rFonts w:ascii="Times New Roman" w:eastAsia="Calibri" w:hAnsi="Times New Roman" w:cs="Times New Roman"/>
          <w:sz w:val="28"/>
          <w:szCs w:val="28"/>
          <w:highlight w:val="yellow"/>
        </w:rPr>
        <w:t xml:space="preserve">в </w:t>
      </w:r>
      <w:r w:rsidR="00B67D4A">
        <w:rPr>
          <w:rFonts w:ascii="Times New Roman" w:eastAsia="Calibri" w:hAnsi="Times New Roman" w:cs="Times New Roman"/>
          <w:sz w:val="28"/>
          <w:szCs w:val="28"/>
        </w:rPr>
        <w:t xml:space="preserve">остальных </w:t>
      </w:r>
      <w:r w:rsidR="004F0A18">
        <w:rPr>
          <w:rFonts w:ascii="Times New Roman" w:eastAsia="Calibri" w:hAnsi="Times New Roman" w:cs="Times New Roman"/>
          <w:sz w:val="28"/>
          <w:szCs w:val="28"/>
        </w:rPr>
        <w:t>случа</w:t>
      </w:r>
      <w:r w:rsidR="00B67D4A">
        <w:rPr>
          <w:rFonts w:ascii="Times New Roman" w:eastAsia="Calibri" w:hAnsi="Times New Roman" w:cs="Times New Roman"/>
          <w:sz w:val="28"/>
          <w:szCs w:val="28"/>
        </w:rPr>
        <w:t>ях</w:t>
      </w:r>
      <w:r w:rsidR="00126431">
        <w:rPr>
          <w:rFonts w:ascii="Times New Roman" w:eastAsia="Calibri" w:hAnsi="Times New Roman" w:cs="Times New Roman"/>
          <w:sz w:val="28"/>
          <w:szCs w:val="28"/>
        </w:rPr>
        <w:t>,</w:t>
      </w:r>
      <w:r w:rsidR="00501EB1">
        <w:rPr>
          <w:rFonts w:ascii="Times New Roman" w:eastAsia="Calibri" w:hAnsi="Times New Roman" w:cs="Times New Roman"/>
          <w:sz w:val="28"/>
          <w:szCs w:val="28"/>
        </w:rPr>
        <w:t xml:space="preserve"> остается под </w:t>
      </w:r>
      <w:r w:rsidR="004F0A18">
        <w:rPr>
          <w:rFonts w:ascii="Times New Roman" w:eastAsia="Calibri" w:hAnsi="Times New Roman" w:cs="Times New Roman"/>
          <w:sz w:val="28"/>
          <w:szCs w:val="28"/>
        </w:rPr>
        <w:t>динамическ</w:t>
      </w:r>
      <w:r w:rsidR="00501EB1">
        <w:rPr>
          <w:rFonts w:ascii="Times New Roman" w:eastAsia="Calibri" w:hAnsi="Times New Roman" w:cs="Times New Roman"/>
          <w:sz w:val="28"/>
          <w:szCs w:val="28"/>
        </w:rPr>
        <w:t xml:space="preserve">им </w:t>
      </w:r>
      <w:r w:rsidR="00772DF7">
        <w:rPr>
          <w:rFonts w:ascii="Times New Roman" w:eastAsia="Calibri" w:hAnsi="Times New Roman" w:cs="Times New Roman"/>
          <w:sz w:val="28"/>
          <w:szCs w:val="28"/>
        </w:rPr>
        <w:t>наблюдени</w:t>
      </w:r>
      <w:r w:rsidR="00501EB1">
        <w:rPr>
          <w:rFonts w:ascii="Times New Roman" w:eastAsia="Calibri" w:hAnsi="Times New Roman" w:cs="Times New Roman"/>
          <w:sz w:val="28"/>
          <w:szCs w:val="28"/>
        </w:rPr>
        <w:t>ем уролога поликлиники</w:t>
      </w:r>
      <w:r w:rsidR="00772DF7">
        <w:rPr>
          <w:rFonts w:ascii="Times New Roman" w:eastAsia="Calibri" w:hAnsi="Times New Roman" w:cs="Times New Roman"/>
          <w:sz w:val="28"/>
          <w:szCs w:val="28"/>
        </w:rPr>
        <w:t xml:space="preserve">. На данных этапах, респонденты отмечают, что несмотря на установленный порядок маршрутизации пациентов, с выявленными онкологическими заболеваниями, который </w:t>
      </w:r>
      <w:r w:rsidR="00772DF7" w:rsidRPr="001675D2">
        <w:rPr>
          <w:rFonts w:ascii="Times New Roman" w:eastAsia="Calibri" w:hAnsi="Times New Roman" w:cs="Times New Roman"/>
          <w:sz w:val="28"/>
          <w:szCs w:val="28"/>
          <w:highlight w:val="yellow"/>
        </w:rPr>
        <w:t>предусматривает дальнейшее их направление</w:t>
      </w:r>
      <w:r w:rsidR="001D0741" w:rsidRPr="001D0741">
        <w:rPr>
          <w:rFonts w:ascii="Times New Roman" w:eastAsia="Calibri" w:hAnsi="Times New Roman" w:cs="Times New Roman"/>
          <w:sz w:val="28"/>
          <w:szCs w:val="28"/>
          <w:highlight w:val="yellow"/>
        </w:rPr>
        <w:t xml:space="preserve"> </w:t>
      </w:r>
      <w:r w:rsidR="00126431">
        <w:rPr>
          <w:rFonts w:ascii="Times New Roman" w:eastAsia="Calibri" w:hAnsi="Times New Roman" w:cs="Times New Roman"/>
          <w:sz w:val="28"/>
          <w:szCs w:val="28"/>
          <w:highlight w:val="yellow"/>
        </w:rPr>
        <w:t>специализированные учреждения</w:t>
      </w:r>
      <w:r w:rsidR="00772DF7" w:rsidRPr="001675D2">
        <w:rPr>
          <w:rFonts w:ascii="Times New Roman" w:eastAsia="Calibri" w:hAnsi="Times New Roman" w:cs="Times New Roman"/>
          <w:sz w:val="28"/>
          <w:szCs w:val="28"/>
          <w:highlight w:val="yellow"/>
        </w:rPr>
        <w:t>,</w:t>
      </w:r>
      <w:r w:rsidR="001D0741">
        <w:rPr>
          <w:rFonts w:ascii="Times New Roman" w:eastAsia="Calibri" w:hAnsi="Times New Roman" w:cs="Times New Roman"/>
          <w:sz w:val="28"/>
          <w:szCs w:val="28"/>
          <w:highlight w:val="yellow"/>
        </w:rPr>
        <w:t xml:space="preserve"> </w:t>
      </w:r>
      <w:r w:rsidR="00772DF7">
        <w:rPr>
          <w:rFonts w:ascii="Times New Roman" w:eastAsia="Calibri" w:hAnsi="Times New Roman" w:cs="Times New Roman"/>
          <w:sz w:val="28"/>
          <w:szCs w:val="28"/>
        </w:rPr>
        <w:t>в некоторых случаях</w:t>
      </w:r>
      <w:r w:rsidR="00231B45">
        <w:rPr>
          <w:rFonts w:ascii="Times New Roman" w:eastAsia="Calibri" w:hAnsi="Times New Roman" w:cs="Times New Roman"/>
          <w:sz w:val="28"/>
          <w:szCs w:val="28"/>
        </w:rPr>
        <w:t>,</w:t>
      </w:r>
      <w:r w:rsidR="001D0741" w:rsidRPr="001D0741">
        <w:rPr>
          <w:rFonts w:ascii="Times New Roman" w:eastAsia="Calibri" w:hAnsi="Times New Roman" w:cs="Times New Roman"/>
          <w:sz w:val="28"/>
          <w:szCs w:val="28"/>
          <w:highlight w:val="yellow"/>
        </w:rPr>
        <w:t xml:space="preserve"> </w:t>
      </w:r>
      <w:r w:rsidR="001D0741" w:rsidRPr="001D0741">
        <w:rPr>
          <w:rFonts w:ascii="Times New Roman" w:eastAsia="Calibri" w:hAnsi="Times New Roman" w:cs="Times New Roman"/>
          <w:sz w:val="28"/>
          <w:szCs w:val="28"/>
        </w:rPr>
        <w:t>врачи-специалист</w:t>
      </w:r>
      <w:r w:rsidR="001D0741">
        <w:rPr>
          <w:rFonts w:ascii="Times New Roman" w:eastAsia="Calibri" w:hAnsi="Times New Roman" w:cs="Times New Roman"/>
          <w:sz w:val="28"/>
          <w:szCs w:val="28"/>
        </w:rPr>
        <w:t>ы</w:t>
      </w:r>
      <w:r w:rsidR="001D0741" w:rsidRPr="001D0741">
        <w:rPr>
          <w:rFonts w:ascii="Times New Roman" w:eastAsia="Calibri" w:hAnsi="Times New Roman" w:cs="Times New Roman"/>
          <w:sz w:val="28"/>
          <w:szCs w:val="28"/>
        </w:rPr>
        <w:t xml:space="preserve"> СКП,</w:t>
      </w:r>
      <w:r w:rsidR="00772DF7">
        <w:rPr>
          <w:rFonts w:ascii="Times New Roman" w:eastAsia="Calibri" w:hAnsi="Times New Roman" w:cs="Times New Roman"/>
          <w:sz w:val="28"/>
          <w:szCs w:val="28"/>
        </w:rPr>
        <w:t xml:space="preserve"> предлага</w:t>
      </w:r>
      <w:r w:rsidR="001D0741">
        <w:rPr>
          <w:rFonts w:ascii="Times New Roman" w:eastAsia="Calibri" w:hAnsi="Times New Roman" w:cs="Times New Roman"/>
          <w:sz w:val="28"/>
          <w:szCs w:val="28"/>
        </w:rPr>
        <w:t xml:space="preserve">ют </w:t>
      </w:r>
      <w:r w:rsidR="00772DF7">
        <w:rPr>
          <w:rFonts w:ascii="Times New Roman" w:eastAsia="Calibri" w:hAnsi="Times New Roman" w:cs="Times New Roman"/>
          <w:sz w:val="28"/>
          <w:szCs w:val="28"/>
        </w:rPr>
        <w:t>оперативное лечение в учреждениях</w:t>
      </w:r>
      <w:r w:rsidR="00126431">
        <w:rPr>
          <w:rFonts w:ascii="Times New Roman" w:eastAsia="Calibri" w:hAnsi="Times New Roman" w:cs="Times New Roman"/>
          <w:sz w:val="28"/>
          <w:szCs w:val="28"/>
        </w:rPr>
        <w:t>,</w:t>
      </w:r>
      <w:r w:rsidR="00772DF7">
        <w:rPr>
          <w:rFonts w:ascii="Times New Roman" w:eastAsia="Calibri" w:hAnsi="Times New Roman" w:cs="Times New Roman"/>
          <w:sz w:val="28"/>
          <w:szCs w:val="28"/>
        </w:rPr>
        <w:t xml:space="preserve"> вне установленной</w:t>
      </w:r>
      <w:r w:rsidR="00462EB6">
        <w:rPr>
          <w:rFonts w:ascii="Times New Roman" w:eastAsia="Calibri" w:hAnsi="Times New Roman" w:cs="Times New Roman"/>
          <w:sz w:val="28"/>
          <w:szCs w:val="28"/>
        </w:rPr>
        <w:t xml:space="preserve"> </w:t>
      </w:r>
      <w:r w:rsidR="00772DF7">
        <w:rPr>
          <w:rFonts w:ascii="Times New Roman" w:eastAsia="Calibri" w:hAnsi="Times New Roman" w:cs="Times New Roman"/>
          <w:sz w:val="28"/>
          <w:szCs w:val="28"/>
        </w:rPr>
        <w:t>маршрутизации. [</w:t>
      </w:r>
      <w:r w:rsidR="007F6E49">
        <w:rPr>
          <w:rFonts w:ascii="Times New Roman" w:eastAsia="Calibri" w:hAnsi="Times New Roman" w:cs="Times New Roman"/>
          <w:sz w:val="28"/>
          <w:szCs w:val="28"/>
        </w:rPr>
        <w:t>2</w:t>
      </w:r>
      <w:r w:rsidR="00AA59DB">
        <w:rPr>
          <w:rFonts w:ascii="Times New Roman" w:eastAsia="Calibri" w:hAnsi="Times New Roman" w:cs="Times New Roman"/>
          <w:sz w:val="28"/>
          <w:szCs w:val="28"/>
        </w:rPr>
        <w:t>9</w:t>
      </w:r>
      <w:r w:rsidR="00772DF7">
        <w:rPr>
          <w:rFonts w:ascii="Times New Roman" w:eastAsia="Calibri" w:hAnsi="Times New Roman" w:cs="Times New Roman"/>
          <w:sz w:val="28"/>
          <w:szCs w:val="28"/>
        </w:rPr>
        <w:t>].</w:t>
      </w:r>
      <w:r w:rsidR="00462EB6">
        <w:rPr>
          <w:rFonts w:ascii="Times New Roman" w:eastAsia="Calibri" w:hAnsi="Times New Roman" w:cs="Times New Roman"/>
          <w:sz w:val="28"/>
          <w:szCs w:val="28"/>
        </w:rPr>
        <w:t xml:space="preserve"> При этом пациентам даются рекомендации дополнительного обследования в поликлинике, для определения распространенности процесса (магнитно-резонансная томография, компьютерная томография, остеосцинтиграфия)</w:t>
      </w:r>
      <w:r w:rsidR="0027070B">
        <w:rPr>
          <w:rFonts w:ascii="Times New Roman" w:eastAsia="Calibri" w:hAnsi="Times New Roman" w:cs="Times New Roman"/>
          <w:sz w:val="28"/>
          <w:szCs w:val="28"/>
        </w:rPr>
        <w:t xml:space="preserve"> с повторной консультацией в данном учреждении</w:t>
      </w:r>
      <w:r w:rsidR="00F27092">
        <w:rPr>
          <w:rFonts w:ascii="Times New Roman" w:eastAsia="Calibri" w:hAnsi="Times New Roman" w:cs="Times New Roman"/>
          <w:sz w:val="28"/>
          <w:szCs w:val="28"/>
        </w:rPr>
        <w:t>,</w:t>
      </w:r>
      <w:r w:rsidR="0027070B">
        <w:rPr>
          <w:rFonts w:ascii="Times New Roman" w:eastAsia="Calibri" w:hAnsi="Times New Roman" w:cs="Times New Roman"/>
          <w:sz w:val="28"/>
          <w:szCs w:val="28"/>
        </w:rPr>
        <w:t xml:space="preserve"> </w:t>
      </w:r>
      <w:r w:rsidR="00F27092">
        <w:rPr>
          <w:rFonts w:ascii="Times New Roman" w:eastAsia="Calibri" w:hAnsi="Times New Roman" w:cs="Times New Roman"/>
          <w:sz w:val="28"/>
          <w:szCs w:val="28"/>
        </w:rPr>
        <w:t>при которой</w:t>
      </w:r>
      <w:r w:rsidR="0027070B">
        <w:rPr>
          <w:rFonts w:ascii="Times New Roman" w:eastAsia="Calibri" w:hAnsi="Times New Roman" w:cs="Times New Roman"/>
          <w:sz w:val="28"/>
          <w:szCs w:val="28"/>
        </w:rPr>
        <w:t xml:space="preserve"> пациентам ставится окончательный диагноз и определяется дата госпитализации, к которой пациент должен быть вновь предварительно обследован </w:t>
      </w:r>
      <w:r w:rsidR="00407FEE">
        <w:rPr>
          <w:rFonts w:ascii="Times New Roman" w:eastAsia="Calibri" w:hAnsi="Times New Roman" w:cs="Times New Roman"/>
          <w:sz w:val="28"/>
          <w:szCs w:val="28"/>
        </w:rPr>
        <w:t xml:space="preserve">врачом-урологом </w:t>
      </w:r>
      <w:r w:rsidR="0027070B">
        <w:rPr>
          <w:rFonts w:ascii="Times New Roman" w:eastAsia="Calibri" w:hAnsi="Times New Roman" w:cs="Times New Roman"/>
          <w:sz w:val="28"/>
          <w:szCs w:val="28"/>
        </w:rPr>
        <w:t xml:space="preserve">на уровне поликлиники и получить </w:t>
      </w:r>
      <w:r w:rsidR="00407FEE">
        <w:rPr>
          <w:rFonts w:ascii="Times New Roman" w:eastAsia="Calibri" w:hAnsi="Times New Roman" w:cs="Times New Roman"/>
          <w:sz w:val="28"/>
          <w:szCs w:val="28"/>
        </w:rPr>
        <w:t xml:space="preserve">от него </w:t>
      </w:r>
      <w:r w:rsidR="0027070B">
        <w:rPr>
          <w:rFonts w:ascii="Times New Roman" w:eastAsia="Calibri" w:hAnsi="Times New Roman" w:cs="Times New Roman"/>
          <w:sz w:val="28"/>
          <w:szCs w:val="28"/>
        </w:rPr>
        <w:t xml:space="preserve">направление </w:t>
      </w:r>
      <w:r w:rsidR="00F27092">
        <w:rPr>
          <w:rFonts w:ascii="Times New Roman" w:eastAsia="Calibri" w:hAnsi="Times New Roman" w:cs="Times New Roman"/>
          <w:sz w:val="28"/>
          <w:szCs w:val="28"/>
        </w:rPr>
        <w:t xml:space="preserve">на госпитализацию </w:t>
      </w:r>
      <w:r w:rsidR="0027070B">
        <w:rPr>
          <w:rFonts w:ascii="Times New Roman" w:eastAsia="Calibri" w:hAnsi="Times New Roman" w:cs="Times New Roman"/>
          <w:sz w:val="28"/>
          <w:szCs w:val="28"/>
        </w:rPr>
        <w:t>в данное учреждение.</w:t>
      </w:r>
      <w:r w:rsidR="00F45FB1">
        <w:rPr>
          <w:rFonts w:ascii="Times New Roman" w:eastAsia="Calibri" w:hAnsi="Times New Roman" w:cs="Times New Roman"/>
          <w:sz w:val="28"/>
          <w:szCs w:val="28"/>
        </w:rPr>
        <w:t xml:space="preserve"> </w:t>
      </w:r>
      <w:r w:rsidR="002F1CCB">
        <w:rPr>
          <w:rFonts w:ascii="Times New Roman" w:eastAsia="Calibri" w:hAnsi="Times New Roman" w:cs="Times New Roman"/>
          <w:sz w:val="28"/>
          <w:szCs w:val="28"/>
        </w:rPr>
        <w:t>Респонденты также отмечаю</w:t>
      </w:r>
      <w:r w:rsidR="00410C04">
        <w:rPr>
          <w:rFonts w:ascii="Times New Roman" w:eastAsia="Calibri" w:hAnsi="Times New Roman" w:cs="Times New Roman"/>
          <w:sz w:val="28"/>
          <w:szCs w:val="28"/>
        </w:rPr>
        <w:t>т</w:t>
      </w:r>
      <w:r w:rsidR="00F45FB1">
        <w:rPr>
          <w:rFonts w:ascii="Times New Roman" w:eastAsia="Calibri" w:hAnsi="Times New Roman" w:cs="Times New Roman"/>
          <w:sz w:val="28"/>
          <w:szCs w:val="28"/>
        </w:rPr>
        <w:t xml:space="preserve">, </w:t>
      </w:r>
      <w:r w:rsidR="002F1CCB">
        <w:rPr>
          <w:rFonts w:ascii="Times New Roman" w:eastAsia="Calibri" w:hAnsi="Times New Roman" w:cs="Times New Roman"/>
          <w:sz w:val="28"/>
          <w:szCs w:val="28"/>
        </w:rPr>
        <w:t xml:space="preserve">что </w:t>
      </w:r>
      <w:r w:rsidR="00F45FB1">
        <w:rPr>
          <w:rFonts w:ascii="Times New Roman" w:eastAsia="Calibri" w:hAnsi="Times New Roman" w:cs="Times New Roman"/>
          <w:sz w:val="28"/>
          <w:szCs w:val="28"/>
        </w:rPr>
        <w:t>если в случае направления пациента с выявленным РПЖ, в специализированное учреждение, дальнейшей диагностикой и ведением пациентов занимается профильный специалист</w:t>
      </w:r>
      <w:r w:rsidR="00407FEE">
        <w:rPr>
          <w:rFonts w:ascii="Times New Roman" w:eastAsia="Calibri" w:hAnsi="Times New Roman" w:cs="Times New Roman"/>
          <w:sz w:val="28"/>
          <w:szCs w:val="28"/>
        </w:rPr>
        <w:t xml:space="preserve"> - онкоуролог</w:t>
      </w:r>
      <w:r w:rsidR="00F45FB1">
        <w:rPr>
          <w:rFonts w:ascii="Times New Roman" w:eastAsia="Calibri" w:hAnsi="Times New Roman" w:cs="Times New Roman"/>
          <w:sz w:val="28"/>
          <w:szCs w:val="28"/>
        </w:rPr>
        <w:t xml:space="preserve"> и вся нагрузка </w:t>
      </w:r>
      <w:r w:rsidR="002F1CCB">
        <w:rPr>
          <w:rFonts w:ascii="Times New Roman" w:eastAsia="Calibri" w:hAnsi="Times New Roman" w:cs="Times New Roman"/>
          <w:sz w:val="28"/>
          <w:szCs w:val="28"/>
        </w:rPr>
        <w:t>по дальнейшей диагностике</w:t>
      </w:r>
      <w:r w:rsidR="00F45FB1">
        <w:rPr>
          <w:rFonts w:ascii="Times New Roman" w:eastAsia="Calibri" w:hAnsi="Times New Roman" w:cs="Times New Roman"/>
          <w:sz w:val="28"/>
          <w:szCs w:val="28"/>
        </w:rPr>
        <w:t xml:space="preserve"> ложится на данное учреждение, обладающее соответствующей базой для её оперативного проведения, то в случае, когда пациент идет вне установленного регламента маршрутизации, нагрузка по диагностике ложится на первичное звено, которое </w:t>
      </w:r>
      <w:r w:rsidR="002F1CCB">
        <w:rPr>
          <w:rFonts w:ascii="Times New Roman" w:eastAsia="Calibri" w:hAnsi="Times New Roman" w:cs="Times New Roman"/>
          <w:sz w:val="28"/>
          <w:szCs w:val="28"/>
        </w:rPr>
        <w:t xml:space="preserve">не </w:t>
      </w:r>
      <w:r w:rsidR="00F45FB1">
        <w:rPr>
          <w:rFonts w:ascii="Times New Roman" w:eastAsia="Calibri" w:hAnsi="Times New Roman" w:cs="Times New Roman"/>
          <w:sz w:val="28"/>
          <w:szCs w:val="28"/>
        </w:rPr>
        <w:t>обладает соответствующими мощностями</w:t>
      </w:r>
      <w:r w:rsidR="002F1CCB">
        <w:rPr>
          <w:rFonts w:ascii="Times New Roman" w:eastAsia="Calibri" w:hAnsi="Times New Roman" w:cs="Times New Roman"/>
          <w:sz w:val="28"/>
          <w:szCs w:val="28"/>
        </w:rPr>
        <w:t>, с формированием длительных сроков их ожидания</w:t>
      </w:r>
      <w:r w:rsidR="00ED0A53">
        <w:rPr>
          <w:rFonts w:ascii="Times New Roman" w:eastAsia="Calibri" w:hAnsi="Times New Roman" w:cs="Times New Roman"/>
          <w:sz w:val="28"/>
          <w:szCs w:val="28"/>
        </w:rPr>
        <w:t>, которые по мнению респондентов могут составлять от 2 до 8 недель</w:t>
      </w:r>
      <w:r w:rsidR="002F1CCB">
        <w:rPr>
          <w:rFonts w:ascii="Times New Roman" w:eastAsia="Calibri" w:hAnsi="Times New Roman" w:cs="Times New Roman"/>
          <w:sz w:val="28"/>
          <w:szCs w:val="28"/>
        </w:rPr>
        <w:t>.</w:t>
      </w:r>
      <w:r w:rsidR="00F45FB1">
        <w:rPr>
          <w:rFonts w:ascii="Times New Roman" w:eastAsia="Calibri" w:hAnsi="Times New Roman" w:cs="Times New Roman"/>
          <w:sz w:val="28"/>
          <w:szCs w:val="28"/>
        </w:rPr>
        <w:t xml:space="preserve"> </w:t>
      </w:r>
      <w:r w:rsidR="007B4AD5">
        <w:rPr>
          <w:rFonts w:ascii="Times New Roman" w:eastAsia="Calibri" w:hAnsi="Times New Roman" w:cs="Times New Roman"/>
          <w:sz w:val="28"/>
          <w:szCs w:val="28"/>
        </w:rPr>
        <w:t>П</w:t>
      </w:r>
      <w:r w:rsidR="002F1CCB">
        <w:rPr>
          <w:rFonts w:ascii="Times New Roman" w:eastAsia="Calibri" w:hAnsi="Times New Roman" w:cs="Times New Roman"/>
          <w:sz w:val="28"/>
          <w:szCs w:val="28"/>
        </w:rPr>
        <w:t>ри этом, пациенты вынуждены неоднократно посещать врача-уролога поликлиники для оформления соответствующих направлений, формируя посещаемость по причинам, не связанной с оказанием медицинской помощи</w:t>
      </w:r>
      <w:r w:rsidR="004B4251">
        <w:rPr>
          <w:rFonts w:ascii="Times New Roman" w:eastAsia="Calibri" w:hAnsi="Times New Roman" w:cs="Times New Roman"/>
          <w:sz w:val="28"/>
          <w:szCs w:val="28"/>
        </w:rPr>
        <w:t xml:space="preserve"> и, как следствие, снижением доступности </w:t>
      </w:r>
      <w:r w:rsidR="00835E79">
        <w:rPr>
          <w:rFonts w:ascii="Times New Roman" w:eastAsia="Calibri" w:hAnsi="Times New Roman" w:cs="Times New Roman"/>
          <w:sz w:val="28"/>
          <w:szCs w:val="28"/>
        </w:rPr>
        <w:t xml:space="preserve">медицинской помощи </w:t>
      </w:r>
      <w:r w:rsidR="004B4251">
        <w:rPr>
          <w:rFonts w:ascii="Times New Roman" w:eastAsia="Calibri" w:hAnsi="Times New Roman" w:cs="Times New Roman"/>
          <w:sz w:val="28"/>
          <w:szCs w:val="28"/>
        </w:rPr>
        <w:t>для других контингентов населения</w:t>
      </w:r>
      <w:r w:rsidR="002F1CCB">
        <w:rPr>
          <w:rFonts w:ascii="Times New Roman" w:eastAsia="Calibri" w:hAnsi="Times New Roman" w:cs="Times New Roman"/>
          <w:sz w:val="28"/>
          <w:szCs w:val="28"/>
        </w:rPr>
        <w:t xml:space="preserve"> [</w:t>
      </w:r>
      <w:r w:rsidR="007F6E49">
        <w:rPr>
          <w:rFonts w:ascii="Times New Roman" w:eastAsia="Calibri" w:hAnsi="Times New Roman" w:cs="Times New Roman"/>
          <w:sz w:val="28"/>
          <w:szCs w:val="28"/>
        </w:rPr>
        <w:t>21</w:t>
      </w:r>
      <w:r w:rsidR="002F1CCB">
        <w:rPr>
          <w:rFonts w:ascii="Times New Roman" w:eastAsia="Calibri" w:hAnsi="Times New Roman" w:cs="Times New Roman"/>
          <w:sz w:val="28"/>
          <w:szCs w:val="28"/>
        </w:rPr>
        <w:t>].</w:t>
      </w:r>
      <w:r w:rsidR="008C7AED">
        <w:rPr>
          <w:rFonts w:ascii="Times New Roman" w:eastAsia="Calibri" w:hAnsi="Times New Roman" w:cs="Times New Roman"/>
          <w:sz w:val="28"/>
          <w:szCs w:val="28"/>
        </w:rPr>
        <w:t xml:space="preserve"> В то же время, </w:t>
      </w:r>
      <w:r w:rsidR="009E38CA">
        <w:rPr>
          <w:rFonts w:ascii="Times New Roman" w:eastAsia="Calibri" w:hAnsi="Times New Roman" w:cs="Times New Roman"/>
          <w:sz w:val="28"/>
          <w:szCs w:val="28"/>
        </w:rPr>
        <w:t xml:space="preserve">при </w:t>
      </w:r>
      <w:r w:rsidR="008C7AED">
        <w:rPr>
          <w:rFonts w:ascii="Times New Roman" w:eastAsia="Calibri" w:hAnsi="Times New Roman" w:cs="Times New Roman"/>
          <w:sz w:val="28"/>
          <w:szCs w:val="28"/>
        </w:rPr>
        <w:t>посещени</w:t>
      </w:r>
      <w:r w:rsidR="009E38CA">
        <w:rPr>
          <w:rFonts w:ascii="Times New Roman" w:eastAsia="Calibri" w:hAnsi="Times New Roman" w:cs="Times New Roman"/>
          <w:sz w:val="28"/>
          <w:szCs w:val="28"/>
        </w:rPr>
        <w:t>и</w:t>
      </w:r>
      <w:r w:rsidR="008C7AED">
        <w:rPr>
          <w:rFonts w:ascii="Times New Roman" w:eastAsia="Calibri" w:hAnsi="Times New Roman" w:cs="Times New Roman"/>
          <w:sz w:val="28"/>
          <w:szCs w:val="28"/>
        </w:rPr>
        <w:t xml:space="preserve"> уролога </w:t>
      </w:r>
      <w:r w:rsidR="008C7AED">
        <w:rPr>
          <w:rFonts w:ascii="Times New Roman" w:eastAsia="Calibri" w:hAnsi="Times New Roman" w:cs="Times New Roman"/>
          <w:sz w:val="28"/>
          <w:szCs w:val="28"/>
        </w:rPr>
        <w:lastRenderedPageBreak/>
        <w:t>поликлиники</w:t>
      </w:r>
      <w:r w:rsidR="009E38CA">
        <w:rPr>
          <w:rFonts w:ascii="Times New Roman" w:eastAsia="Calibri" w:hAnsi="Times New Roman" w:cs="Times New Roman"/>
          <w:sz w:val="28"/>
          <w:szCs w:val="28"/>
        </w:rPr>
        <w:t>, с результатами гистологического исследования и</w:t>
      </w:r>
      <w:r w:rsidR="008C7AED">
        <w:rPr>
          <w:rFonts w:ascii="Times New Roman" w:eastAsia="Calibri" w:hAnsi="Times New Roman" w:cs="Times New Roman"/>
          <w:sz w:val="28"/>
          <w:szCs w:val="28"/>
        </w:rPr>
        <w:t xml:space="preserve"> верифицированным диагнозом РПЖ, пациенту выдается направление в специализированное учреждение по оказанию помощи онкологическим пациентам</w:t>
      </w:r>
      <w:r w:rsidR="009E38CA">
        <w:rPr>
          <w:rFonts w:ascii="Times New Roman" w:eastAsia="Calibri" w:hAnsi="Times New Roman" w:cs="Times New Roman"/>
          <w:sz w:val="28"/>
          <w:szCs w:val="28"/>
        </w:rPr>
        <w:t xml:space="preserve">, а </w:t>
      </w:r>
      <w:r w:rsidR="008C7AED">
        <w:rPr>
          <w:rFonts w:ascii="Times New Roman" w:eastAsia="Calibri" w:hAnsi="Times New Roman" w:cs="Times New Roman"/>
          <w:sz w:val="28"/>
          <w:szCs w:val="28"/>
        </w:rPr>
        <w:t xml:space="preserve">сроки составляют 1-2 недели, что также </w:t>
      </w:r>
      <w:r w:rsidR="00835E79">
        <w:rPr>
          <w:rFonts w:ascii="Times New Roman" w:eastAsia="Calibri" w:hAnsi="Times New Roman" w:cs="Times New Roman"/>
          <w:sz w:val="28"/>
          <w:szCs w:val="28"/>
        </w:rPr>
        <w:t xml:space="preserve">больше </w:t>
      </w:r>
      <w:r w:rsidR="00407FEE">
        <w:rPr>
          <w:rFonts w:ascii="Times New Roman" w:eastAsia="Calibri" w:hAnsi="Times New Roman" w:cs="Times New Roman"/>
          <w:sz w:val="28"/>
          <w:szCs w:val="28"/>
        </w:rPr>
        <w:t xml:space="preserve">регламентированных нормативов и </w:t>
      </w:r>
      <w:r w:rsidR="008C7AED">
        <w:rPr>
          <w:rFonts w:ascii="Times New Roman" w:eastAsia="Calibri" w:hAnsi="Times New Roman" w:cs="Times New Roman"/>
          <w:sz w:val="28"/>
          <w:szCs w:val="28"/>
        </w:rPr>
        <w:t xml:space="preserve">связано с загруженностью </w:t>
      </w:r>
      <w:r w:rsidR="00BC65E5">
        <w:rPr>
          <w:rFonts w:ascii="Times New Roman" w:eastAsia="Calibri" w:hAnsi="Times New Roman" w:cs="Times New Roman"/>
          <w:sz w:val="28"/>
          <w:szCs w:val="28"/>
        </w:rPr>
        <w:t>данных</w:t>
      </w:r>
      <w:r w:rsidR="00407FEE">
        <w:rPr>
          <w:rFonts w:ascii="Times New Roman" w:eastAsia="Calibri" w:hAnsi="Times New Roman" w:cs="Times New Roman"/>
          <w:sz w:val="28"/>
          <w:szCs w:val="28"/>
        </w:rPr>
        <w:t xml:space="preserve"> учреждений</w:t>
      </w:r>
      <w:r w:rsidR="009E38CA">
        <w:rPr>
          <w:rFonts w:ascii="Times New Roman" w:eastAsia="Calibri" w:hAnsi="Times New Roman" w:cs="Times New Roman"/>
          <w:sz w:val="28"/>
          <w:szCs w:val="28"/>
        </w:rPr>
        <w:t>.</w:t>
      </w:r>
      <w:r w:rsidR="00E46A63">
        <w:rPr>
          <w:rFonts w:ascii="Times New Roman" w:eastAsia="Calibri" w:hAnsi="Times New Roman" w:cs="Times New Roman"/>
          <w:sz w:val="28"/>
          <w:szCs w:val="28"/>
        </w:rPr>
        <w:t xml:space="preserve"> </w:t>
      </w:r>
    </w:p>
    <w:p w14:paraId="392D7AA7" w14:textId="37ECFE6F" w:rsidR="00C040FF" w:rsidRPr="00C040FF" w:rsidRDefault="00E46A63"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Стоит отметить, что на всех этих этапах пациент </w:t>
      </w:r>
      <w:r w:rsidR="006F6D1D">
        <w:rPr>
          <w:rFonts w:ascii="Times New Roman" w:eastAsia="Calibri" w:hAnsi="Times New Roman" w:cs="Times New Roman"/>
          <w:sz w:val="28"/>
          <w:szCs w:val="28"/>
        </w:rPr>
        <w:t xml:space="preserve">посещает разных врачей-урологов: поликлиники, принимающий врач-уролог СКП, врач-уролог, выполняющий БПЖ и врач онкоуролог специализированного медицинского учреждения. </w:t>
      </w:r>
      <w:r w:rsidR="00C040FF">
        <w:rPr>
          <w:rFonts w:ascii="Times New Roman" w:eastAsia="Calibri" w:hAnsi="Times New Roman" w:cs="Times New Roman"/>
          <w:sz w:val="28"/>
          <w:szCs w:val="28"/>
        </w:rPr>
        <w:t>Респонденты отметили, что с</w:t>
      </w:r>
      <w:r w:rsidR="00BF413E">
        <w:rPr>
          <w:rFonts w:ascii="Times New Roman" w:eastAsia="Calibri" w:hAnsi="Times New Roman" w:cs="Times New Roman"/>
          <w:sz w:val="28"/>
          <w:szCs w:val="28"/>
        </w:rPr>
        <w:t xml:space="preserve">уществующая маршрутизация пациентов, </w:t>
      </w:r>
      <w:r w:rsidR="00C040FF">
        <w:rPr>
          <w:rFonts w:ascii="Times New Roman" w:eastAsia="Calibri" w:hAnsi="Times New Roman" w:cs="Times New Roman"/>
          <w:sz w:val="28"/>
          <w:szCs w:val="28"/>
        </w:rPr>
        <w:t xml:space="preserve">с отсутствием взаимодействия врачей разных этапов оказания медицинской помощи, </w:t>
      </w:r>
      <w:r w:rsidR="00BF413E">
        <w:rPr>
          <w:rFonts w:ascii="Times New Roman" w:eastAsia="Calibri" w:hAnsi="Times New Roman" w:cs="Times New Roman"/>
          <w:sz w:val="28"/>
          <w:szCs w:val="28"/>
        </w:rPr>
        <w:t xml:space="preserve">фрагментирует медицинскую помощь, </w:t>
      </w:r>
      <w:r w:rsidR="00C040FF">
        <w:rPr>
          <w:rFonts w:ascii="Times New Roman" w:eastAsia="Calibri" w:hAnsi="Times New Roman" w:cs="Times New Roman"/>
          <w:sz w:val="28"/>
          <w:szCs w:val="28"/>
        </w:rPr>
        <w:t xml:space="preserve">препятствует созданию </w:t>
      </w:r>
      <w:r w:rsidR="00C040FF" w:rsidRPr="00C040FF">
        <w:rPr>
          <w:rFonts w:ascii="Times New Roman" w:eastAsia="Calibri" w:hAnsi="Times New Roman" w:cs="Times New Roman"/>
          <w:sz w:val="28"/>
          <w:szCs w:val="28"/>
        </w:rPr>
        <w:t>доверительных отношений между пациент</w:t>
      </w:r>
      <w:r w:rsidR="00C040FF">
        <w:rPr>
          <w:rFonts w:ascii="Times New Roman" w:eastAsia="Calibri" w:hAnsi="Times New Roman" w:cs="Times New Roman"/>
          <w:sz w:val="28"/>
          <w:szCs w:val="28"/>
        </w:rPr>
        <w:t>ом</w:t>
      </w:r>
      <w:r w:rsidR="00C040FF" w:rsidRPr="00C040FF">
        <w:rPr>
          <w:rFonts w:ascii="Times New Roman" w:eastAsia="Calibri" w:hAnsi="Times New Roman" w:cs="Times New Roman"/>
          <w:sz w:val="28"/>
          <w:szCs w:val="28"/>
        </w:rPr>
        <w:t xml:space="preserve"> и врач</w:t>
      </w:r>
      <w:r w:rsidR="00C040FF">
        <w:rPr>
          <w:rFonts w:ascii="Times New Roman" w:eastAsia="Calibri" w:hAnsi="Times New Roman" w:cs="Times New Roman"/>
          <w:sz w:val="28"/>
          <w:szCs w:val="28"/>
        </w:rPr>
        <w:t xml:space="preserve">ом, когда пациент в рамках диагностики и лечения одного </w:t>
      </w:r>
      <w:r w:rsidR="00835E79">
        <w:rPr>
          <w:rFonts w:ascii="Times New Roman" w:eastAsia="Calibri" w:hAnsi="Times New Roman" w:cs="Times New Roman"/>
          <w:sz w:val="28"/>
          <w:szCs w:val="28"/>
        </w:rPr>
        <w:t xml:space="preserve">и того же </w:t>
      </w:r>
      <w:r w:rsidR="00C040FF">
        <w:rPr>
          <w:rFonts w:ascii="Times New Roman" w:eastAsia="Calibri" w:hAnsi="Times New Roman" w:cs="Times New Roman"/>
          <w:sz w:val="28"/>
          <w:szCs w:val="28"/>
        </w:rPr>
        <w:t xml:space="preserve">состояния, вынужден обращаться к </w:t>
      </w:r>
      <w:r w:rsidR="00EB316D">
        <w:rPr>
          <w:rFonts w:ascii="Times New Roman" w:eastAsia="Calibri" w:hAnsi="Times New Roman" w:cs="Times New Roman"/>
          <w:sz w:val="28"/>
          <w:szCs w:val="28"/>
        </w:rPr>
        <w:t xml:space="preserve">разным </w:t>
      </w:r>
      <w:r w:rsidR="00C040FF">
        <w:rPr>
          <w:rFonts w:ascii="Times New Roman" w:eastAsia="Calibri" w:hAnsi="Times New Roman" w:cs="Times New Roman"/>
          <w:sz w:val="28"/>
          <w:szCs w:val="28"/>
        </w:rPr>
        <w:t>специалистам.</w:t>
      </w:r>
      <w:r w:rsidR="00EB316D">
        <w:rPr>
          <w:rFonts w:ascii="Times New Roman" w:eastAsia="Calibri" w:hAnsi="Times New Roman" w:cs="Times New Roman"/>
          <w:sz w:val="28"/>
          <w:szCs w:val="28"/>
        </w:rPr>
        <w:t xml:space="preserve"> </w:t>
      </w:r>
    </w:p>
    <w:p w14:paraId="571AB010" w14:textId="3C0C84AE" w:rsidR="00BF600E" w:rsidRDefault="00407FEE"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р</w:t>
      </w:r>
      <w:r w:rsidR="00B70842">
        <w:rPr>
          <w:rFonts w:ascii="Times New Roman" w:eastAsia="Calibri" w:hAnsi="Times New Roman" w:cs="Times New Roman"/>
          <w:sz w:val="28"/>
          <w:szCs w:val="28"/>
        </w:rPr>
        <w:t>еспонденты сошлись в</w:t>
      </w:r>
      <w:r>
        <w:rPr>
          <w:rFonts w:ascii="Times New Roman" w:eastAsia="Calibri" w:hAnsi="Times New Roman" w:cs="Times New Roman"/>
          <w:sz w:val="28"/>
          <w:szCs w:val="28"/>
        </w:rPr>
        <w:t xml:space="preserve"> оценках</w:t>
      </w:r>
      <w:r w:rsidR="00B70842">
        <w:rPr>
          <w:rFonts w:ascii="Times New Roman" w:eastAsia="Calibri" w:hAnsi="Times New Roman" w:cs="Times New Roman"/>
          <w:sz w:val="28"/>
          <w:szCs w:val="28"/>
        </w:rPr>
        <w:t>, что с момента посещения пациент</w:t>
      </w:r>
      <w:r w:rsidR="009E38CA">
        <w:rPr>
          <w:rFonts w:ascii="Times New Roman" w:eastAsia="Calibri" w:hAnsi="Times New Roman" w:cs="Times New Roman"/>
          <w:sz w:val="28"/>
          <w:szCs w:val="28"/>
        </w:rPr>
        <w:t>ом</w:t>
      </w:r>
      <w:r w:rsidR="00B70842">
        <w:rPr>
          <w:rFonts w:ascii="Times New Roman" w:eastAsia="Calibri" w:hAnsi="Times New Roman" w:cs="Times New Roman"/>
          <w:sz w:val="28"/>
          <w:szCs w:val="28"/>
        </w:rPr>
        <w:t xml:space="preserve"> поликлиник</w:t>
      </w:r>
      <w:r w:rsidR="009E38CA">
        <w:rPr>
          <w:rFonts w:ascii="Times New Roman" w:eastAsia="Calibri" w:hAnsi="Times New Roman" w:cs="Times New Roman"/>
          <w:sz w:val="28"/>
          <w:szCs w:val="28"/>
        </w:rPr>
        <w:t>и</w:t>
      </w:r>
      <w:r w:rsidR="00B70842">
        <w:rPr>
          <w:rFonts w:ascii="Times New Roman" w:eastAsia="Calibri" w:hAnsi="Times New Roman" w:cs="Times New Roman"/>
          <w:sz w:val="28"/>
          <w:szCs w:val="28"/>
        </w:rPr>
        <w:t>, для ранней диагностики РПЖ</w:t>
      </w:r>
      <w:r w:rsidR="00410C04">
        <w:rPr>
          <w:rFonts w:ascii="Times New Roman" w:eastAsia="Calibri" w:hAnsi="Times New Roman" w:cs="Times New Roman"/>
          <w:sz w:val="28"/>
          <w:szCs w:val="28"/>
        </w:rPr>
        <w:t>,</w:t>
      </w:r>
      <w:r w:rsidR="00B70842">
        <w:rPr>
          <w:rFonts w:ascii="Times New Roman" w:eastAsia="Calibri" w:hAnsi="Times New Roman" w:cs="Times New Roman"/>
          <w:sz w:val="28"/>
          <w:szCs w:val="28"/>
        </w:rPr>
        <w:t xml:space="preserve"> до обращения в специализированные учреждени</w:t>
      </w:r>
      <w:r w:rsidR="009E38CA">
        <w:rPr>
          <w:rFonts w:ascii="Times New Roman" w:eastAsia="Calibri" w:hAnsi="Times New Roman" w:cs="Times New Roman"/>
          <w:sz w:val="28"/>
          <w:szCs w:val="28"/>
        </w:rPr>
        <w:t xml:space="preserve">я с уже подтвержденным диагнозом, </w:t>
      </w:r>
      <w:r w:rsidR="00B70842">
        <w:rPr>
          <w:rFonts w:ascii="Times New Roman" w:eastAsia="Calibri" w:hAnsi="Times New Roman" w:cs="Times New Roman"/>
          <w:sz w:val="28"/>
          <w:szCs w:val="28"/>
        </w:rPr>
        <w:t xml:space="preserve">в среднем </w:t>
      </w:r>
      <w:r w:rsidR="00410C04">
        <w:rPr>
          <w:rFonts w:ascii="Times New Roman" w:eastAsia="Calibri" w:hAnsi="Times New Roman" w:cs="Times New Roman"/>
          <w:sz w:val="28"/>
          <w:szCs w:val="28"/>
        </w:rPr>
        <w:t>проходит</w:t>
      </w:r>
      <w:r w:rsidR="00B70842">
        <w:rPr>
          <w:rFonts w:ascii="Times New Roman" w:eastAsia="Calibri" w:hAnsi="Times New Roman" w:cs="Times New Roman"/>
          <w:sz w:val="28"/>
          <w:szCs w:val="28"/>
        </w:rPr>
        <w:t xml:space="preserve"> 1-2 месяца</w:t>
      </w:r>
      <w:r w:rsidR="00DB64E6">
        <w:rPr>
          <w:rFonts w:ascii="Times New Roman" w:eastAsia="Calibri" w:hAnsi="Times New Roman" w:cs="Times New Roman"/>
          <w:sz w:val="28"/>
          <w:szCs w:val="28"/>
        </w:rPr>
        <w:t xml:space="preserve">; а сроки с момента возникновения подозрения на РПЖ до выполнения БПЖ </w:t>
      </w:r>
      <w:r w:rsidR="00ED0A53">
        <w:rPr>
          <w:rFonts w:ascii="Times New Roman" w:eastAsia="Calibri" w:hAnsi="Times New Roman" w:cs="Times New Roman"/>
          <w:sz w:val="28"/>
          <w:szCs w:val="28"/>
        </w:rPr>
        <w:t>–</w:t>
      </w:r>
      <w:r w:rsidR="00DB64E6">
        <w:rPr>
          <w:rFonts w:ascii="Times New Roman" w:eastAsia="Calibri" w:hAnsi="Times New Roman" w:cs="Times New Roman"/>
          <w:sz w:val="28"/>
          <w:szCs w:val="28"/>
        </w:rPr>
        <w:t xml:space="preserve"> </w:t>
      </w:r>
      <w:r w:rsidR="00ED0A53">
        <w:rPr>
          <w:rFonts w:ascii="Times New Roman" w:eastAsia="Calibri" w:hAnsi="Times New Roman" w:cs="Times New Roman"/>
          <w:sz w:val="28"/>
          <w:szCs w:val="28"/>
        </w:rPr>
        <w:t>4-6 недель;</w:t>
      </w:r>
      <w:r w:rsidR="00410C04">
        <w:rPr>
          <w:rFonts w:ascii="Times New Roman" w:eastAsia="Calibri" w:hAnsi="Times New Roman" w:cs="Times New Roman"/>
          <w:sz w:val="28"/>
          <w:szCs w:val="28"/>
        </w:rPr>
        <w:t xml:space="preserve"> с</w:t>
      </w:r>
      <w:r w:rsidR="00B70842">
        <w:rPr>
          <w:rFonts w:ascii="Times New Roman" w:eastAsia="Calibri" w:hAnsi="Times New Roman" w:cs="Times New Roman"/>
          <w:sz w:val="28"/>
          <w:szCs w:val="28"/>
        </w:rPr>
        <w:t xml:space="preserve"> момента </w:t>
      </w:r>
      <w:r w:rsidR="008C7AED">
        <w:rPr>
          <w:rFonts w:ascii="Times New Roman" w:eastAsia="Calibri" w:hAnsi="Times New Roman" w:cs="Times New Roman"/>
          <w:sz w:val="28"/>
          <w:szCs w:val="28"/>
        </w:rPr>
        <w:t xml:space="preserve">выявления РПЖ до обращения в специализированное учреждение </w:t>
      </w:r>
      <w:r w:rsidR="009E38CA">
        <w:rPr>
          <w:rFonts w:ascii="Times New Roman" w:eastAsia="Calibri" w:hAnsi="Times New Roman" w:cs="Times New Roman"/>
          <w:sz w:val="28"/>
          <w:szCs w:val="28"/>
        </w:rPr>
        <w:t>1</w:t>
      </w:r>
      <w:r w:rsidR="008C7AED">
        <w:rPr>
          <w:rFonts w:ascii="Times New Roman" w:eastAsia="Calibri" w:hAnsi="Times New Roman" w:cs="Times New Roman"/>
          <w:sz w:val="28"/>
          <w:szCs w:val="28"/>
        </w:rPr>
        <w:t>-</w:t>
      </w:r>
      <w:r w:rsidR="009E38CA">
        <w:rPr>
          <w:rFonts w:ascii="Times New Roman" w:eastAsia="Calibri" w:hAnsi="Times New Roman" w:cs="Times New Roman"/>
          <w:sz w:val="28"/>
          <w:szCs w:val="28"/>
        </w:rPr>
        <w:t>2</w:t>
      </w:r>
      <w:r w:rsidR="008C7AED">
        <w:rPr>
          <w:rFonts w:ascii="Times New Roman" w:eastAsia="Calibri" w:hAnsi="Times New Roman" w:cs="Times New Roman"/>
          <w:sz w:val="28"/>
          <w:szCs w:val="28"/>
        </w:rPr>
        <w:t xml:space="preserve"> недели</w:t>
      </w:r>
      <w:r w:rsidR="00DB64E6">
        <w:rPr>
          <w:rFonts w:ascii="Times New Roman" w:eastAsia="Calibri" w:hAnsi="Times New Roman" w:cs="Times New Roman"/>
          <w:sz w:val="28"/>
          <w:szCs w:val="28"/>
        </w:rPr>
        <w:t>.</w:t>
      </w:r>
      <w:r w:rsidR="009E38CA">
        <w:rPr>
          <w:rFonts w:ascii="Times New Roman" w:eastAsia="Calibri" w:hAnsi="Times New Roman" w:cs="Times New Roman"/>
          <w:sz w:val="28"/>
          <w:szCs w:val="28"/>
        </w:rPr>
        <w:t xml:space="preserve"> </w:t>
      </w:r>
      <w:r w:rsidR="00E51981">
        <w:rPr>
          <w:rFonts w:ascii="Times New Roman" w:eastAsia="Calibri" w:hAnsi="Times New Roman" w:cs="Times New Roman"/>
          <w:sz w:val="28"/>
          <w:szCs w:val="28"/>
        </w:rPr>
        <w:t>Эти сроки превышают сроки ожидания медицинской помощи</w:t>
      </w:r>
      <w:r w:rsidR="00EA0A1B">
        <w:rPr>
          <w:rFonts w:ascii="Times New Roman" w:eastAsia="Calibri" w:hAnsi="Times New Roman" w:cs="Times New Roman"/>
          <w:sz w:val="28"/>
          <w:szCs w:val="28"/>
        </w:rPr>
        <w:t>,</w:t>
      </w:r>
      <w:r w:rsidR="00E51981">
        <w:rPr>
          <w:rFonts w:ascii="Times New Roman" w:eastAsia="Calibri" w:hAnsi="Times New Roman" w:cs="Times New Roman"/>
          <w:sz w:val="28"/>
          <w:szCs w:val="28"/>
        </w:rPr>
        <w:t xml:space="preserve"> </w:t>
      </w:r>
      <w:r w:rsidR="00EA0A1B">
        <w:rPr>
          <w:rFonts w:ascii="Times New Roman" w:eastAsia="Calibri" w:hAnsi="Times New Roman" w:cs="Times New Roman"/>
          <w:sz w:val="28"/>
          <w:szCs w:val="28"/>
        </w:rPr>
        <w:t xml:space="preserve">представленные </w:t>
      </w:r>
      <w:r w:rsidR="0027588B">
        <w:rPr>
          <w:rFonts w:ascii="Times New Roman" w:eastAsia="Calibri" w:hAnsi="Times New Roman" w:cs="Times New Roman"/>
          <w:sz w:val="28"/>
          <w:szCs w:val="28"/>
        </w:rPr>
        <w:t>как в базовой п</w:t>
      </w:r>
      <w:r w:rsidR="00EA0A1B">
        <w:rPr>
          <w:rFonts w:ascii="Times New Roman" w:eastAsia="Calibri" w:hAnsi="Times New Roman" w:cs="Times New Roman"/>
          <w:sz w:val="28"/>
          <w:szCs w:val="28"/>
        </w:rPr>
        <w:t xml:space="preserve">рограмме государственных гарантий </w:t>
      </w:r>
      <w:r w:rsidR="0027588B" w:rsidRPr="0027588B">
        <w:rPr>
          <w:rFonts w:ascii="Times New Roman" w:eastAsia="Calibri" w:hAnsi="Times New Roman" w:cs="Times New Roman"/>
          <w:sz w:val="28"/>
          <w:szCs w:val="28"/>
        </w:rPr>
        <w:t>бесплатного оказания гражданам медицинской помощи на 2019 год</w:t>
      </w:r>
      <w:r w:rsidR="0027588B">
        <w:rPr>
          <w:rFonts w:ascii="Times New Roman" w:eastAsia="Calibri" w:hAnsi="Times New Roman" w:cs="Times New Roman"/>
          <w:sz w:val="28"/>
          <w:szCs w:val="28"/>
        </w:rPr>
        <w:t xml:space="preserve">, так и в территориальной программе государственных гарантий </w:t>
      </w:r>
      <w:r w:rsidR="0027588B" w:rsidRPr="0027588B">
        <w:rPr>
          <w:rFonts w:ascii="Times New Roman" w:eastAsia="Calibri" w:hAnsi="Times New Roman" w:cs="Times New Roman"/>
          <w:sz w:val="28"/>
          <w:szCs w:val="28"/>
        </w:rPr>
        <w:t xml:space="preserve">бесплатного оказания гражданам медицинской помощи на 2019 год </w:t>
      </w:r>
      <w:r w:rsidR="0027588B">
        <w:rPr>
          <w:rFonts w:ascii="Times New Roman" w:eastAsia="Calibri" w:hAnsi="Times New Roman" w:cs="Times New Roman"/>
          <w:sz w:val="28"/>
          <w:szCs w:val="28"/>
        </w:rPr>
        <w:t xml:space="preserve">по г. Москва. При сравнении данных </w:t>
      </w:r>
      <w:r w:rsidR="005B2BAB">
        <w:rPr>
          <w:rFonts w:ascii="Times New Roman" w:eastAsia="Calibri" w:hAnsi="Times New Roman" w:cs="Times New Roman"/>
          <w:sz w:val="28"/>
          <w:szCs w:val="28"/>
        </w:rPr>
        <w:t xml:space="preserve">нормативных </w:t>
      </w:r>
      <w:r w:rsidR="0027588B">
        <w:rPr>
          <w:rFonts w:ascii="Times New Roman" w:eastAsia="Calibri" w:hAnsi="Times New Roman" w:cs="Times New Roman"/>
          <w:sz w:val="28"/>
          <w:szCs w:val="28"/>
        </w:rPr>
        <w:t xml:space="preserve">документов, выявлено, что в Москве, для пациентов с подозрением </w:t>
      </w:r>
      <w:r w:rsidR="005B2BAB">
        <w:rPr>
          <w:rFonts w:ascii="Times New Roman" w:eastAsia="Calibri" w:hAnsi="Times New Roman" w:cs="Times New Roman"/>
          <w:sz w:val="28"/>
          <w:szCs w:val="28"/>
        </w:rPr>
        <w:t xml:space="preserve">и уже выявленным </w:t>
      </w:r>
      <w:r w:rsidR="0027588B">
        <w:rPr>
          <w:rFonts w:ascii="Times New Roman" w:eastAsia="Calibri" w:hAnsi="Times New Roman" w:cs="Times New Roman"/>
          <w:sz w:val="28"/>
          <w:szCs w:val="28"/>
        </w:rPr>
        <w:t>онкологическ</w:t>
      </w:r>
      <w:r w:rsidR="005B2BAB">
        <w:rPr>
          <w:rFonts w:ascii="Times New Roman" w:eastAsia="Calibri" w:hAnsi="Times New Roman" w:cs="Times New Roman"/>
          <w:sz w:val="28"/>
          <w:szCs w:val="28"/>
        </w:rPr>
        <w:t>им</w:t>
      </w:r>
      <w:r w:rsidR="0027588B">
        <w:rPr>
          <w:rFonts w:ascii="Times New Roman" w:eastAsia="Calibri" w:hAnsi="Times New Roman" w:cs="Times New Roman"/>
          <w:sz w:val="28"/>
          <w:szCs w:val="28"/>
        </w:rPr>
        <w:t xml:space="preserve"> заболевани</w:t>
      </w:r>
      <w:r w:rsidR="005B2BAB">
        <w:rPr>
          <w:rFonts w:ascii="Times New Roman" w:eastAsia="Calibri" w:hAnsi="Times New Roman" w:cs="Times New Roman"/>
          <w:sz w:val="28"/>
          <w:szCs w:val="28"/>
        </w:rPr>
        <w:t>ем, в 2019 году, сроки ожидания медицинской помощи сокращены.</w:t>
      </w:r>
      <w:r w:rsidR="004E7214">
        <w:rPr>
          <w:rFonts w:ascii="Times New Roman" w:eastAsia="Calibri" w:hAnsi="Times New Roman" w:cs="Times New Roman"/>
          <w:sz w:val="28"/>
          <w:szCs w:val="28"/>
        </w:rPr>
        <w:t xml:space="preserve"> Так, сроки ожидания к</w:t>
      </w:r>
      <w:r w:rsidR="004E7214" w:rsidRPr="004E7214">
        <w:rPr>
          <w:rFonts w:ascii="Times New Roman" w:eastAsia="Calibri" w:hAnsi="Times New Roman" w:cs="Times New Roman"/>
          <w:sz w:val="28"/>
          <w:szCs w:val="28"/>
        </w:rPr>
        <w:t>онсультаци</w:t>
      </w:r>
      <w:r w:rsidR="004E7214">
        <w:rPr>
          <w:rFonts w:ascii="Times New Roman" w:eastAsia="Calibri" w:hAnsi="Times New Roman" w:cs="Times New Roman"/>
          <w:sz w:val="28"/>
          <w:szCs w:val="28"/>
        </w:rPr>
        <w:t>и</w:t>
      </w:r>
      <w:r w:rsidR="004E7214" w:rsidRPr="004E7214">
        <w:rPr>
          <w:rFonts w:ascii="Times New Roman" w:eastAsia="Calibri" w:hAnsi="Times New Roman" w:cs="Times New Roman"/>
          <w:sz w:val="28"/>
          <w:szCs w:val="28"/>
        </w:rPr>
        <w:t xml:space="preserve"> врачей-специалистов в случае подозрения на онкологическое заболевание</w:t>
      </w:r>
      <w:r w:rsidR="004E7214">
        <w:rPr>
          <w:rFonts w:ascii="Times New Roman" w:eastAsia="Calibri" w:hAnsi="Times New Roman" w:cs="Times New Roman"/>
          <w:sz w:val="28"/>
          <w:szCs w:val="28"/>
        </w:rPr>
        <w:t xml:space="preserve">, </w:t>
      </w:r>
      <w:commentRangeStart w:id="3"/>
      <w:commentRangeStart w:id="4"/>
      <w:commentRangeStart w:id="5"/>
      <w:r w:rsidR="004E7214" w:rsidRPr="00F94E18">
        <w:rPr>
          <w:rFonts w:ascii="Times New Roman" w:eastAsia="Calibri" w:hAnsi="Times New Roman" w:cs="Times New Roman"/>
          <w:color w:val="FF0000"/>
          <w:sz w:val="28"/>
          <w:szCs w:val="28"/>
        </w:rPr>
        <w:t xml:space="preserve">уменьшены с </w:t>
      </w:r>
      <w:r w:rsidR="00231B45">
        <w:rPr>
          <w:rFonts w:ascii="Times New Roman" w:eastAsia="Calibri" w:hAnsi="Times New Roman" w:cs="Times New Roman"/>
          <w:color w:val="FF0000"/>
          <w:sz w:val="28"/>
          <w:szCs w:val="28"/>
        </w:rPr>
        <w:t>1</w:t>
      </w:r>
      <w:r w:rsidR="004E7214" w:rsidRPr="00F94E18">
        <w:rPr>
          <w:rFonts w:ascii="Times New Roman" w:eastAsia="Calibri" w:hAnsi="Times New Roman" w:cs="Times New Roman"/>
          <w:color w:val="FF0000"/>
          <w:sz w:val="28"/>
          <w:szCs w:val="28"/>
        </w:rPr>
        <w:t>4 до 10 дней</w:t>
      </w:r>
      <w:commentRangeEnd w:id="3"/>
      <w:r w:rsidR="009A5A1D">
        <w:rPr>
          <w:rStyle w:val="aa"/>
        </w:rPr>
        <w:commentReference w:id="3"/>
      </w:r>
      <w:commentRangeEnd w:id="4"/>
      <w:r w:rsidR="00231B45">
        <w:rPr>
          <w:rStyle w:val="aa"/>
        </w:rPr>
        <w:commentReference w:id="4"/>
      </w:r>
      <w:commentRangeEnd w:id="5"/>
      <w:r w:rsidR="00231B45">
        <w:rPr>
          <w:rStyle w:val="aa"/>
        </w:rPr>
        <w:commentReference w:id="5"/>
      </w:r>
      <w:r w:rsidR="004E7214">
        <w:rPr>
          <w:rFonts w:ascii="Times New Roman" w:eastAsia="Calibri" w:hAnsi="Times New Roman" w:cs="Times New Roman"/>
          <w:sz w:val="28"/>
          <w:szCs w:val="28"/>
        </w:rPr>
        <w:t xml:space="preserve">; сроки выполнения </w:t>
      </w:r>
      <w:r w:rsidR="004E7214">
        <w:rPr>
          <w:rFonts w:ascii="Times New Roman" w:eastAsia="Calibri" w:hAnsi="Times New Roman" w:cs="Times New Roman"/>
          <w:sz w:val="28"/>
          <w:szCs w:val="28"/>
        </w:rPr>
        <w:lastRenderedPageBreak/>
        <w:t>д</w:t>
      </w:r>
      <w:r w:rsidR="004E7214" w:rsidRPr="004E7214">
        <w:rPr>
          <w:rFonts w:ascii="Times New Roman" w:eastAsia="Calibri" w:hAnsi="Times New Roman" w:cs="Times New Roman"/>
          <w:sz w:val="28"/>
          <w:szCs w:val="28"/>
        </w:rPr>
        <w:t>иагностически</w:t>
      </w:r>
      <w:r w:rsidR="004E7214">
        <w:rPr>
          <w:rFonts w:ascii="Times New Roman" w:eastAsia="Calibri" w:hAnsi="Times New Roman" w:cs="Times New Roman"/>
          <w:sz w:val="28"/>
          <w:szCs w:val="28"/>
        </w:rPr>
        <w:t>х</w:t>
      </w:r>
      <w:r w:rsidR="004E7214" w:rsidRPr="004E7214">
        <w:rPr>
          <w:rFonts w:ascii="Times New Roman" w:eastAsia="Calibri" w:hAnsi="Times New Roman" w:cs="Times New Roman"/>
          <w:sz w:val="28"/>
          <w:szCs w:val="28"/>
        </w:rPr>
        <w:t xml:space="preserve"> инструментальны</w:t>
      </w:r>
      <w:r w:rsidR="004E7214">
        <w:rPr>
          <w:rFonts w:ascii="Times New Roman" w:eastAsia="Calibri" w:hAnsi="Times New Roman" w:cs="Times New Roman"/>
          <w:sz w:val="28"/>
          <w:szCs w:val="28"/>
        </w:rPr>
        <w:t>х</w:t>
      </w:r>
      <w:r w:rsidR="004E7214" w:rsidRPr="004E7214">
        <w:rPr>
          <w:rFonts w:ascii="Times New Roman" w:eastAsia="Calibri" w:hAnsi="Times New Roman" w:cs="Times New Roman"/>
          <w:sz w:val="28"/>
          <w:szCs w:val="28"/>
        </w:rPr>
        <w:t xml:space="preserve"> и лабораторные исследований </w:t>
      </w:r>
      <w:r w:rsidR="004E7214">
        <w:rPr>
          <w:rFonts w:ascii="Times New Roman" w:eastAsia="Calibri" w:hAnsi="Times New Roman" w:cs="Times New Roman"/>
          <w:sz w:val="28"/>
          <w:szCs w:val="28"/>
        </w:rPr>
        <w:t>с 14 до 7 дней; выполнение к</w:t>
      </w:r>
      <w:r w:rsidR="004E7214" w:rsidRPr="004E7214">
        <w:rPr>
          <w:rFonts w:ascii="Times New Roman" w:eastAsia="Calibri" w:hAnsi="Times New Roman" w:cs="Times New Roman"/>
          <w:sz w:val="28"/>
          <w:szCs w:val="28"/>
        </w:rPr>
        <w:t>омпьютерн</w:t>
      </w:r>
      <w:r w:rsidR="004E7214">
        <w:rPr>
          <w:rFonts w:ascii="Times New Roman" w:eastAsia="Calibri" w:hAnsi="Times New Roman" w:cs="Times New Roman"/>
          <w:sz w:val="28"/>
          <w:szCs w:val="28"/>
        </w:rPr>
        <w:t>ой</w:t>
      </w:r>
      <w:r w:rsidR="004E7214" w:rsidRPr="004E7214">
        <w:rPr>
          <w:rFonts w:ascii="Times New Roman" w:eastAsia="Calibri" w:hAnsi="Times New Roman" w:cs="Times New Roman"/>
          <w:sz w:val="28"/>
          <w:szCs w:val="28"/>
        </w:rPr>
        <w:t xml:space="preserve"> и магнитно-резонансная </w:t>
      </w:r>
      <w:r w:rsidR="004E7214">
        <w:rPr>
          <w:rFonts w:ascii="Times New Roman" w:eastAsia="Calibri" w:hAnsi="Times New Roman" w:cs="Times New Roman"/>
          <w:sz w:val="28"/>
          <w:szCs w:val="28"/>
        </w:rPr>
        <w:t>с 30 до 14 дней</w:t>
      </w:r>
      <w:r w:rsidR="00BF600E">
        <w:rPr>
          <w:rFonts w:ascii="Times New Roman" w:eastAsia="Calibri" w:hAnsi="Times New Roman" w:cs="Times New Roman"/>
          <w:sz w:val="28"/>
          <w:szCs w:val="28"/>
        </w:rPr>
        <w:t>; сроки оказания с</w:t>
      </w:r>
      <w:r w:rsidR="00BF600E" w:rsidRPr="00BF600E">
        <w:rPr>
          <w:rFonts w:ascii="Times New Roman" w:eastAsia="Calibri" w:hAnsi="Times New Roman" w:cs="Times New Roman"/>
          <w:sz w:val="28"/>
          <w:szCs w:val="28"/>
        </w:rPr>
        <w:t>пециализированн</w:t>
      </w:r>
      <w:r w:rsidR="00BF600E">
        <w:rPr>
          <w:rFonts w:ascii="Times New Roman" w:eastAsia="Calibri" w:hAnsi="Times New Roman" w:cs="Times New Roman"/>
          <w:sz w:val="28"/>
          <w:szCs w:val="28"/>
        </w:rPr>
        <w:t>ой</w:t>
      </w:r>
      <w:r w:rsidR="00BF600E" w:rsidRPr="00BF600E">
        <w:rPr>
          <w:rFonts w:ascii="Times New Roman" w:eastAsia="Calibri" w:hAnsi="Times New Roman" w:cs="Times New Roman"/>
          <w:sz w:val="28"/>
          <w:szCs w:val="28"/>
        </w:rPr>
        <w:t xml:space="preserve"> (за исключением высокотехнологичной) медицинской помощ</w:t>
      </w:r>
      <w:r w:rsidR="00BF600E">
        <w:rPr>
          <w:rFonts w:ascii="Times New Roman" w:eastAsia="Calibri" w:hAnsi="Times New Roman" w:cs="Times New Roman"/>
          <w:sz w:val="28"/>
          <w:szCs w:val="28"/>
        </w:rPr>
        <w:t>и</w:t>
      </w:r>
      <w:r w:rsidR="00BF600E" w:rsidRPr="00BF600E">
        <w:rPr>
          <w:rFonts w:ascii="Times New Roman" w:eastAsia="Calibri" w:hAnsi="Times New Roman" w:cs="Times New Roman"/>
          <w:sz w:val="28"/>
          <w:szCs w:val="28"/>
        </w:rPr>
        <w:t>, для пациентов с онкологическими заболеваниями, с момента гистологической верификации опухоли или с момента установления предварительного диагноза заболевания</w:t>
      </w:r>
      <w:r w:rsidR="00BF600E">
        <w:rPr>
          <w:rFonts w:ascii="Times New Roman" w:eastAsia="Calibri" w:hAnsi="Times New Roman" w:cs="Times New Roman"/>
          <w:sz w:val="28"/>
          <w:szCs w:val="28"/>
        </w:rPr>
        <w:t xml:space="preserve"> с 14 до 7 дней. </w:t>
      </w:r>
      <w:r w:rsidR="005B2BAB">
        <w:rPr>
          <w:rFonts w:ascii="Times New Roman" w:eastAsia="Calibri" w:hAnsi="Times New Roman" w:cs="Times New Roman"/>
          <w:sz w:val="28"/>
          <w:szCs w:val="28"/>
        </w:rPr>
        <w:t xml:space="preserve">В 2020 году, аналогичные изменения внесены и в базовую программу государственных гарантий. </w:t>
      </w:r>
      <w:r w:rsidR="005B2BAB" w:rsidRPr="005B2BAB">
        <w:rPr>
          <w:rFonts w:ascii="Times New Roman" w:eastAsia="Calibri" w:hAnsi="Times New Roman" w:cs="Times New Roman"/>
          <w:sz w:val="28"/>
          <w:szCs w:val="28"/>
        </w:rPr>
        <w:t>[</w:t>
      </w:r>
      <w:r w:rsidR="007F6E49">
        <w:rPr>
          <w:rFonts w:ascii="Times New Roman" w:eastAsia="Calibri" w:hAnsi="Times New Roman" w:cs="Times New Roman"/>
          <w:sz w:val="28"/>
          <w:szCs w:val="28"/>
        </w:rPr>
        <w:t>30,31</w:t>
      </w:r>
      <w:r w:rsidR="005B2BAB" w:rsidRPr="005B2BAB">
        <w:rPr>
          <w:rFonts w:ascii="Times New Roman" w:eastAsia="Calibri" w:hAnsi="Times New Roman" w:cs="Times New Roman"/>
          <w:sz w:val="28"/>
          <w:szCs w:val="28"/>
        </w:rPr>
        <w:t xml:space="preserve">]. </w:t>
      </w:r>
      <w:r w:rsidR="001F5D26">
        <w:rPr>
          <w:rFonts w:ascii="Times New Roman" w:eastAsia="Calibri" w:hAnsi="Times New Roman" w:cs="Times New Roman"/>
          <w:sz w:val="28"/>
          <w:szCs w:val="28"/>
        </w:rPr>
        <w:t xml:space="preserve">Изменения также внесены в действующие приказы Департамента здравоохранения Москвы, в которых помимо существенного сокращения сроков оказания медицинской помощи, уточнены и детализированы этапы оказания медицинской помощи. </w:t>
      </w:r>
      <w:r w:rsidR="00BF600E" w:rsidRPr="001F5D26">
        <w:rPr>
          <w:rFonts w:ascii="Times New Roman" w:eastAsia="Calibri" w:hAnsi="Times New Roman" w:cs="Times New Roman"/>
          <w:sz w:val="28"/>
          <w:szCs w:val="28"/>
        </w:rPr>
        <w:t>[</w:t>
      </w:r>
      <w:r w:rsidR="00BF600E">
        <w:rPr>
          <w:rFonts w:ascii="Times New Roman" w:eastAsia="Calibri" w:hAnsi="Times New Roman" w:cs="Times New Roman"/>
          <w:sz w:val="28"/>
          <w:szCs w:val="28"/>
        </w:rPr>
        <w:t>29,3</w:t>
      </w:r>
      <w:r w:rsidR="00A35AFE">
        <w:rPr>
          <w:rFonts w:ascii="Times New Roman" w:eastAsia="Calibri" w:hAnsi="Times New Roman" w:cs="Times New Roman"/>
          <w:sz w:val="28"/>
          <w:szCs w:val="28"/>
        </w:rPr>
        <w:t>2</w:t>
      </w:r>
      <w:r w:rsidR="00BF600E" w:rsidRPr="001F5D26">
        <w:rPr>
          <w:rFonts w:ascii="Times New Roman" w:eastAsia="Calibri" w:hAnsi="Times New Roman" w:cs="Times New Roman"/>
          <w:sz w:val="28"/>
          <w:szCs w:val="28"/>
        </w:rPr>
        <w:t>].</w:t>
      </w:r>
    </w:p>
    <w:p w14:paraId="444ECBF0" w14:textId="571AF085" w:rsidR="00324743" w:rsidRDefault="00324743" w:rsidP="00B65E03">
      <w:pPr>
        <w:spacing w:after="0" w:line="360" w:lineRule="auto"/>
        <w:ind w:firstLine="709"/>
        <w:jc w:val="both"/>
        <w:rPr>
          <w:rFonts w:ascii="Times New Roman" w:eastAsia="Calibri" w:hAnsi="Times New Roman" w:cs="Times New Roman"/>
          <w:sz w:val="28"/>
          <w:szCs w:val="28"/>
        </w:rPr>
      </w:pPr>
      <w:r w:rsidRPr="00B65E03">
        <w:rPr>
          <w:rFonts w:ascii="Times New Roman" w:eastAsia="Calibri" w:hAnsi="Times New Roman" w:cs="Times New Roman"/>
          <w:sz w:val="28"/>
          <w:szCs w:val="28"/>
        </w:rPr>
        <w:t xml:space="preserve">На </w:t>
      </w:r>
      <w:r w:rsidR="00F45270" w:rsidRPr="00B65E03">
        <w:rPr>
          <w:rFonts w:ascii="Times New Roman" w:eastAsia="Calibri" w:hAnsi="Times New Roman" w:cs="Times New Roman"/>
          <w:bCs/>
          <w:sz w:val="28"/>
          <w:szCs w:val="28"/>
        </w:rPr>
        <w:t>втором</w:t>
      </w:r>
      <w:r w:rsidRPr="00B65E03">
        <w:rPr>
          <w:rFonts w:ascii="Times New Roman" w:eastAsia="Calibri" w:hAnsi="Times New Roman" w:cs="Times New Roman"/>
          <w:bCs/>
          <w:sz w:val="28"/>
          <w:szCs w:val="28"/>
        </w:rPr>
        <w:t xml:space="preserve"> этапе</w:t>
      </w:r>
      <w:r>
        <w:rPr>
          <w:rFonts w:ascii="Times New Roman" w:eastAsia="Calibri" w:hAnsi="Times New Roman" w:cs="Times New Roman"/>
          <w:b/>
          <w:bCs/>
          <w:sz w:val="28"/>
          <w:szCs w:val="28"/>
        </w:rPr>
        <w:t>,</w:t>
      </w:r>
      <w:r w:rsidR="00F94E18">
        <w:rPr>
          <w:rFonts w:ascii="Times New Roman" w:eastAsia="Calibri" w:hAnsi="Times New Roman" w:cs="Times New Roman"/>
          <w:b/>
          <w:bCs/>
          <w:sz w:val="28"/>
          <w:szCs w:val="28"/>
        </w:rPr>
        <w:t xml:space="preserve"> </w:t>
      </w:r>
      <w:r w:rsidRPr="00324743">
        <w:rPr>
          <w:rFonts w:ascii="Times New Roman" w:eastAsia="Calibri" w:hAnsi="Times New Roman" w:cs="Times New Roman"/>
          <w:sz w:val="28"/>
          <w:szCs w:val="28"/>
        </w:rPr>
        <w:t>с учетом полученных данных</w:t>
      </w:r>
      <w:r>
        <w:rPr>
          <w:rFonts w:ascii="Times New Roman" w:eastAsia="Calibri" w:hAnsi="Times New Roman" w:cs="Times New Roman"/>
          <w:sz w:val="28"/>
          <w:szCs w:val="28"/>
        </w:rPr>
        <w:t xml:space="preserve"> </w:t>
      </w:r>
      <w:r w:rsidR="00F154D4">
        <w:rPr>
          <w:rFonts w:ascii="Times New Roman" w:eastAsia="Calibri" w:hAnsi="Times New Roman" w:cs="Times New Roman"/>
          <w:sz w:val="28"/>
          <w:szCs w:val="28"/>
        </w:rPr>
        <w:t>в ходе</w:t>
      </w:r>
      <w:r>
        <w:rPr>
          <w:rFonts w:ascii="Times New Roman" w:eastAsia="Calibri" w:hAnsi="Times New Roman" w:cs="Times New Roman"/>
          <w:sz w:val="28"/>
          <w:szCs w:val="28"/>
        </w:rPr>
        <w:t xml:space="preserve"> интервьюирования врачей-урологов, </w:t>
      </w:r>
      <w:r w:rsidRPr="00324743">
        <w:rPr>
          <w:rFonts w:ascii="Times New Roman" w:eastAsia="Calibri" w:hAnsi="Times New Roman" w:cs="Times New Roman"/>
          <w:sz w:val="28"/>
          <w:szCs w:val="28"/>
        </w:rPr>
        <w:t xml:space="preserve">с целью повышения доступности и </w:t>
      </w:r>
      <w:r>
        <w:rPr>
          <w:rFonts w:ascii="Times New Roman" w:eastAsia="Calibri" w:hAnsi="Times New Roman" w:cs="Times New Roman"/>
          <w:sz w:val="28"/>
          <w:szCs w:val="28"/>
        </w:rPr>
        <w:t xml:space="preserve">расширения </w:t>
      </w:r>
      <w:r w:rsidRPr="00324743">
        <w:rPr>
          <w:rFonts w:ascii="Times New Roman" w:eastAsia="Calibri" w:hAnsi="Times New Roman" w:cs="Times New Roman"/>
          <w:sz w:val="28"/>
          <w:szCs w:val="28"/>
        </w:rPr>
        <w:t>возможност</w:t>
      </w:r>
      <w:r>
        <w:rPr>
          <w:rFonts w:ascii="Times New Roman" w:eastAsia="Calibri" w:hAnsi="Times New Roman" w:cs="Times New Roman"/>
          <w:sz w:val="28"/>
          <w:szCs w:val="28"/>
        </w:rPr>
        <w:t>ей по</w:t>
      </w:r>
      <w:r w:rsidRPr="00324743">
        <w:rPr>
          <w:rFonts w:ascii="Times New Roman" w:eastAsia="Calibri" w:hAnsi="Times New Roman" w:cs="Times New Roman"/>
          <w:sz w:val="28"/>
          <w:szCs w:val="28"/>
        </w:rPr>
        <w:t xml:space="preserve"> ранней диагностики РПЖ, </w:t>
      </w:r>
      <w:r>
        <w:rPr>
          <w:rFonts w:ascii="Times New Roman" w:eastAsia="Calibri" w:hAnsi="Times New Roman" w:cs="Times New Roman"/>
          <w:sz w:val="28"/>
          <w:szCs w:val="28"/>
        </w:rPr>
        <w:t xml:space="preserve">на базе ГБУЗ Городской поликлиники №115 </w:t>
      </w:r>
      <w:r w:rsidR="00D41A34">
        <w:rPr>
          <w:rFonts w:ascii="Times New Roman" w:eastAsia="Calibri" w:hAnsi="Times New Roman" w:cs="Times New Roman"/>
          <w:sz w:val="28"/>
          <w:szCs w:val="28"/>
        </w:rPr>
        <w:t>проведен</w:t>
      </w:r>
      <w:r>
        <w:rPr>
          <w:rFonts w:ascii="Times New Roman" w:eastAsia="Calibri" w:hAnsi="Times New Roman" w:cs="Times New Roman"/>
          <w:sz w:val="28"/>
          <w:szCs w:val="28"/>
        </w:rPr>
        <w:t xml:space="preserve"> организационный эксперимент по </w:t>
      </w:r>
      <w:r w:rsidR="00991088">
        <w:rPr>
          <w:rFonts w:ascii="Times New Roman" w:eastAsia="Calibri" w:hAnsi="Times New Roman" w:cs="Times New Roman"/>
          <w:sz w:val="28"/>
          <w:szCs w:val="28"/>
        </w:rPr>
        <w:t>ранней диагностике мужского</w:t>
      </w:r>
      <w:r>
        <w:rPr>
          <w:rFonts w:ascii="Times New Roman" w:eastAsia="Calibri" w:hAnsi="Times New Roman" w:cs="Times New Roman"/>
          <w:sz w:val="28"/>
          <w:szCs w:val="28"/>
        </w:rPr>
        <w:t xml:space="preserve"> населения </w:t>
      </w:r>
      <w:r w:rsidR="00991088">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00D41A34">
        <w:rPr>
          <w:rFonts w:ascii="Times New Roman" w:eastAsia="Calibri" w:hAnsi="Times New Roman" w:cs="Times New Roman"/>
          <w:sz w:val="28"/>
          <w:szCs w:val="28"/>
        </w:rPr>
        <w:t>рак предстательной железы (</w:t>
      </w:r>
      <w:r>
        <w:rPr>
          <w:rFonts w:ascii="Times New Roman" w:eastAsia="Calibri" w:hAnsi="Times New Roman" w:cs="Times New Roman"/>
          <w:sz w:val="28"/>
          <w:szCs w:val="28"/>
        </w:rPr>
        <w:t>РПЖ</w:t>
      </w:r>
      <w:r w:rsidR="00D41A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F10BA">
        <w:rPr>
          <w:rFonts w:ascii="Times New Roman" w:eastAsia="Calibri" w:hAnsi="Times New Roman" w:cs="Times New Roman"/>
          <w:sz w:val="28"/>
          <w:szCs w:val="28"/>
        </w:rPr>
        <w:t xml:space="preserve"> При разработке эксперимента руководствовались принципом создания для пациентов </w:t>
      </w:r>
      <w:r w:rsidR="00F154D4">
        <w:rPr>
          <w:rFonts w:ascii="Times New Roman" w:eastAsia="Calibri" w:hAnsi="Times New Roman" w:cs="Times New Roman"/>
          <w:sz w:val="28"/>
          <w:szCs w:val="28"/>
        </w:rPr>
        <w:t xml:space="preserve">доступности </w:t>
      </w:r>
      <w:r w:rsidR="000F10BA">
        <w:rPr>
          <w:rFonts w:ascii="Times New Roman" w:eastAsia="Calibri" w:hAnsi="Times New Roman" w:cs="Times New Roman"/>
          <w:sz w:val="28"/>
          <w:szCs w:val="28"/>
        </w:rPr>
        <w:t>про</w:t>
      </w:r>
      <w:r w:rsidR="00F94E18">
        <w:rPr>
          <w:rFonts w:ascii="Times New Roman" w:eastAsia="Calibri" w:hAnsi="Times New Roman" w:cs="Times New Roman"/>
          <w:sz w:val="28"/>
          <w:szCs w:val="28"/>
        </w:rPr>
        <w:t xml:space="preserve">ведения лабораторного скрининга </w:t>
      </w:r>
      <w:r w:rsidR="000F10BA">
        <w:rPr>
          <w:rFonts w:ascii="Times New Roman" w:eastAsia="Calibri" w:hAnsi="Times New Roman" w:cs="Times New Roman"/>
          <w:sz w:val="28"/>
          <w:szCs w:val="28"/>
        </w:rPr>
        <w:t>ПСА, а при выявлении его увеличения, обеспечение максимально быстрой диагностики с проведением БПЖ и дальнейшей маршрутизации.</w:t>
      </w:r>
      <w:r w:rsidR="00D82FCA">
        <w:rPr>
          <w:rFonts w:ascii="Times New Roman" w:eastAsia="Calibri" w:hAnsi="Times New Roman" w:cs="Times New Roman"/>
          <w:sz w:val="28"/>
          <w:szCs w:val="28"/>
        </w:rPr>
        <w:t xml:space="preserve"> На основании предложений, был сформирован внутренний приказ по ГБУЗ Городской поликлинике №115 ДЗМ</w:t>
      </w:r>
      <w:r w:rsidR="009722C7" w:rsidRPr="009722C7">
        <w:rPr>
          <w:rFonts w:ascii="Times New Roman" w:eastAsia="Calibri" w:hAnsi="Times New Roman" w:cs="Times New Roman"/>
          <w:sz w:val="28"/>
          <w:szCs w:val="28"/>
        </w:rPr>
        <w:t xml:space="preserve"> от 24.01.2019 г. №129</w:t>
      </w:r>
      <w:r w:rsidR="009722C7" w:rsidRPr="009722C7">
        <w:rPr>
          <w:rFonts w:ascii="Times New Roman" w:eastAsia="Calibri" w:hAnsi="Times New Roman" w:cs="Times New Roman"/>
          <w:sz w:val="28"/>
          <w:szCs w:val="28"/>
          <w:lang w:val="en-US"/>
        </w:rPr>
        <w:t>n</w:t>
      </w:r>
      <w:r w:rsidR="00D82FCA">
        <w:rPr>
          <w:rFonts w:ascii="Times New Roman" w:eastAsia="Calibri" w:hAnsi="Times New Roman" w:cs="Times New Roman"/>
          <w:sz w:val="28"/>
          <w:szCs w:val="28"/>
        </w:rPr>
        <w:t>, в котором отражены регламент</w:t>
      </w:r>
      <w:r w:rsidR="00EC405A">
        <w:rPr>
          <w:rFonts w:ascii="Times New Roman" w:eastAsia="Calibri" w:hAnsi="Times New Roman" w:cs="Times New Roman"/>
          <w:sz w:val="28"/>
          <w:szCs w:val="28"/>
        </w:rPr>
        <w:t xml:space="preserve"> мероприятий по проведению онкоскрининга</w:t>
      </w:r>
      <w:r w:rsidR="00D82FCA">
        <w:rPr>
          <w:rFonts w:ascii="Times New Roman" w:eastAsia="Calibri" w:hAnsi="Times New Roman" w:cs="Times New Roman"/>
          <w:sz w:val="28"/>
          <w:szCs w:val="28"/>
        </w:rPr>
        <w:t>, определены участники и ответственные лица</w:t>
      </w:r>
      <w:r w:rsidR="00641109">
        <w:rPr>
          <w:rFonts w:ascii="Times New Roman" w:eastAsia="Calibri" w:hAnsi="Times New Roman" w:cs="Times New Roman"/>
          <w:sz w:val="28"/>
          <w:szCs w:val="28"/>
        </w:rPr>
        <w:t>.</w:t>
      </w:r>
      <w:r w:rsidR="009722C7">
        <w:rPr>
          <w:rFonts w:ascii="Times New Roman" w:eastAsia="Calibri" w:hAnsi="Times New Roman" w:cs="Times New Roman"/>
          <w:sz w:val="28"/>
          <w:szCs w:val="28"/>
        </w:rPr>
        <w:t xml:space="preserve"> [</w:t>
      </w:r>
      <w:r w:rsidR="00ED354E">
        <w:rPr>
          <w:rFonts w:ascii="Times New Roman" w:eastAsia="Calibri" w:hAnsi="Times New Roman" w:cs="Times New Roman"/>
          <w:sz w:val="28"/>
          <w:szCs w:val="28"/>
        </w:rPr>
        <w:t>3</w:t>
      </w:r>
      <w:r w:rsidR="00A35AFE">
        <w:rPr>
          <w:rFonts w:ascii="Times New Roman" w:eastAsia="Calibri" w:hAnsi="Times New Roman" w:cs="Times New Roman"/>
          <w:sz w:val="28"/>
          <w:szCs w:val="28"/>
        </w:rPr>
        <w:t>3</w:t>
      </w:r>
      <w:r w:rsidR="009722C7">
        <w:rPr>
          <w:rFonts w:ascii="Times New Roman" w:eastAsia="Calibri" w:hAnsi="Times New Roman" w:cs="Times New Roman"/>
          <w:sz w:val="28"/>
          <w:szCs w:val="28"/>
        </w:rPr>
        <w:t>].</w:t>
      </w:r>
    </w:p>
    <w:p w14:paraId="2B41B8CB" w14:textId="3A0383D9" w:rsidR="00641109" w:rsidRDefault="00641109"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Путем широкого информирования населения (сайт поликлиники и социальные сети</w:t>
      </w:r>
      <w:r w:rsidR="00F154D4">
        <w:rPr>
          <w:rFonts w:ascii="Times New Roman" w:eastAsia="Calibri" w:hAnsi="Times New Roman" w:cs="Times New Roman"/>
          <w:sz w:val="28"/>
          <w:szCs w:val="28"/>
        </w:rPr>
        <w:t xml:space="preserve">, места массового скопления людей в поликлинике, </w:t>
      </w:r>
      <w:r w:rsidR="00991088">
        <w:rPr>
          <w:rFonts w:ascii="Times New Roman" w:eastAsia="Calibri" w:hAnsi="Times New Roman" w:cs="Times New Roman"/>
          <w:sz w:val="28"/>
          <w:szCs w:val="28"/>
        </w:rPr>
        <w:t xml:space="preserve">на приема </w:t>
      </w:r>
      <w:r w:rsidR="00F154D4">
        <w:rPr>
          <w:rFonts w:ascii="Times New Roman" w:eastAsia="Calibri" w:hAnsi="Times New Roman" w:cs="Times New Roman"/>
          <w:sz w:val="28"/>
          <w:szCs w:val="28"/>
        </w:rPr>
        <w:t>врач</w:t>
      </w:r>
      <w:r w:rsidR="00991088">
        <w:rPr>
          <w:rFonts w:ascii="Times New Roman" w:eastAsia="Calibri" w:hAnsi="Times New Roman" w:cs="Times New Roman"/>
          <w:sz w:val="28"/>
          <w:szCs w:val="28"/>
        </w:rPr>
        <w:t xml:space="preserve">ами </w:t>
      </w:r>
      <w:r w:rsidR="00F154D4">
        <w:rPr>
          <w:rFonts w:ascii="Times New Roman" w:eastAsia="Calibri" w:hAnsi="Times New Roman" w:cs="Times New Roman"/>
          <w:sz w:val="28"/>
          <w:szCs w:val="28"/>
        </w:rPr>
        <w:t>всех специальностей</w:t>
      </w:r>
      <w:r>
        <w:rPr>
          <w:rFonts w:ascii="Times New Roman" w:eastAsia="Calibri" w:hAnsi="Times New Roman" w:cs="Times New Roman"/>
          <w:sz w:val="28"/>
          <w:szCs w:val="28"/>
        </w:rPr>
        <w:t>), проживающего на территории, обслуживаемой ГП №115, распространена информация о проведении онкоскрининга, в рамках которого мужчины старше 40 лет приглаш</w:t>
      </w:r>
      <w:r w:rsidR="00294A99">
        <w:rPr>
          <w:rFonts w:ascii="Times New Roman" w:eastAsia="Calibri" w:hAnsi="Times New Roman" w:cs="Times New Roman"/>
          <w:sz w:val="28"/>
          <w:szCs w:val="28"/>
        </w:rPr>
        <w:t>ались</w:t>
      </w:r>
      <w:r>
        <w:rPr>
          <w:rFonts w:ascii="Times New Roman" w:eastAsia="Calibri" w:hAnsi="Times New Roman" w:cs="Times New Roman"/>
          <w:sz w:val="28"/>
          <w:szCs w:val="28"/>
        </w:rPr>
        <w:t xml:space="preserve"> </w:t>
      </w:r>
      <w:r w:rsidR="00EE1053">
        <w:rPr>
          <w:rFonts w:ascii="Times New Roman" w:eastAsia="Calibri" w:hAnsi="Times New Roman" w:cs="Times New Roman"/>
          <w:sz w:val="28"/>
          <w:szCs w:val="28"/>
        </w:rPr>
        <w:t>в отделени</w:t>
      </w:r>
      <w:r w:rsidR="00991088">
        <w:rPr>
          <w:rFonts w:ascii="Times New Roman" w:eastAsia="Calibri" w:hAnsi="Times New Roman" w:cs="Times New Roman"/>
          <w:sz w:val="28"/>
          <w:szCs w:val="28"/>
        </w:rPr>
        <w:t>е</w:t>
      </w:r>
      <w:r w:rsidR="00EE1053">
        <w:rPr>
          <w:rFonts w:ascii="Times New Roman" w:eastAsia="Calibri" w:hAnsi="Times New Roman" w:cs="Times New Roman"/>
          <w:sz w:val="28"/>
          <w:szCs w:val="28"/>
        </w:rPr>
        <w:t xml:space="preserve"> медицинской профилактики, </w:t>
      </w:r>
      <w:r>
        <w:rPr>
          <w:rFonts w:ascii="Times New Roman" w:eastAsia="Calibri" w:hAnsi="Times New Roman" w:cs="Times New Roman"/>
          <w:sz w:val="28"/>
          <w:szCs w:val="28"/>
        </w:rPr>
        <w:t>для прохождения теста на ПСА</w:t>
      </w:r>
      <w:r w:rsidR="00B0724E">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каждую вторую субботу месяца с 9.00 до 13.00</w:t>
      </w:r>
      <w:r w:rsidR="00EE1053">
        <w:rPr>
          <w:rFonts w:ascii="Times New Roman" w:eastAsia="Calibri" w:hAnsi="Times New Roman" w:cs="Times New Roman"/>
          <w:sz w:val="28"/>
          <w:szCs w:val="28"/>
        </w:rPr>
        <w:t>, без предварительной записи к врачу</w:t>
      </w:r>
      <w:r w:rsidR="00B0724E">
        <w:rPr>
          <w:rFonts w:ascii="Times New Roman" w:eastAsia="Calibri" w:hAnsi="Times New Roman" w:cs="Times New Roman"/>
          <w:sz w:val="28"/>
          <w:szCs w:val="28"/>
        </w:rPr>
        <w:t>)</w:t>
      </w:r>
      <w:r w:rsidR="00EE1053">
        <w:rPr>
          <w:rFonts w:ascii="Times New Roman" w:eastAsia="Calibri" w:hAnsi="Times New Roman" w:cs="Times New Roman"/>
          <w:sz w:val="28"/>
          <w:szCs w:val="28"/>
        </w:rPr>
        <w:t xml:space="preserve">. Регламентом определено </w:t>
      </w:r>
      <w:r w:rsidR="00EE1053">
        <w:rPr>
          <w:rFonts w:ascii="Times New Roman" w:eastAsia="Calibri" w:hAnsi="Times New Roman" w:cs="Times New Roman"/>
          <w:sz w:val="28"/>
          <w:szCs w:val="28"/>
        </w:rPr>
        <w:lastRenderedPageBreak/>
        <w:t>формирование групп пациентов, с превышением предельно допустимых значений уровня ПСА крови для возрастной группы 40-49 лет – более 2,5 нг/мл, для мужчин старше 50 лет – более 4 нг/мл, согласно действующим клиническим рекомендациям.</w:t>
      </w:r>
      <w:r w:rsidR="00210792">
        <w:rPr>
          <w:rFonts w:ascii="Times New Roman" w:eastAsia="Calibri" w:hAnsi="Times New Roman" w:cs="Times New Roman"/>
          <w:sz w:val="28"/>
          <w:szCs w:val="28"/>
        </w:rPr>
        <w:t xml:space="preserve"> Сроки выполнения и получения результатов составляли не более 3 рабочих дней.</w:t>
      </w:r>
      <w:r w:rsidR="00294A99">
        <w:rPr>
          <w:rFonts w:ascii="Times New Roman" w:eastAsia="Calibri" w:hAnsi="Times New Roman" w:cs="Times New Roman"/>
          <w:sz w:val="28"/>
          <w:szCs w:val="28"/>
        </w:rPr>
        <w:t xml:space="preserve"> Всю необходимую информацию по онкоскринингу, граждане могли получить по телефону отделения медицинской профилактики.</w:t>
      </w:r>
    </w:p>
    <w:p w14:paraId="562C49E4" w14:textId="174FDAC7" w:rsidR="006F7AC0" w:rsidRDefault="00294A99" w:rsidP="006F7A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прохождения онкоскрининга, пациенты с нормальным уровнем ПСА, имели возможность получить результат на сестринском посту отделения медицинской профилактики</w:t>
      </w:r>
      <w:r w:rsidR="00F154D4">
        <w:rPr>
          <w:rFonts w:ascii="Times New Roman" w:eastAsia="Calibri" w:hAnsi="Times New Roman" w:cs="Times New Roman"/>
          <w:sz w:val="28"/>
          <w:szCs w:val="28"/>
        </w:rPr>
        <w:t>, с рекомендацией ежегодного контроля данного анализа</w:t>
      </w:r>
      <w:r w:rsidR="00210792">
        <w:rPr>
          <w:rFonts w:ascii="Times New Roman" w:eastAsia="Calibri" w:hAnsi="Times New Roman" w:cs="Times New Roman"/>
          <w:sz w:val="28"/>
          <w:szCs w:val="28"/>
        </w:rPr>
        <w:t xml:space="preserve">. Все пациенты </w:t>
      </w:r>
      <w:r w:rsidR="000C5777">
        <w:rPr>
          <w:rFonts w:ascii="Times New Roman" w:eastAsia="Calibri" w:hAnsi="Times New Roman" w:cs="Times New Roman"/>
          <w:sz w:val="28"/>
          <w:szCs w:val="28"/>
        </w:rPr>
        <w:t>с</w:t>
      </w:r>
      <w:r w:rsidR="00210792">
        <w:rPr>
          <w:rFonts w:ascii="Times New Roman" w:eastAsia="Calibri" w:hAnsi="Times New Roman" w:cs="Times New Roman"/>
          <w:sz w:val="28"/>
          <w:szCs w:val="28"/>
        </w:rPr>
        <w:t xml:space="preserve"> повышение</w:t>
      </w:r>
      <w:r w:rsidR="000C5777">
        <w:rPr>
          <w:rFonts w:ascii="Times New Roman" w:eastAsia="Calibri" w:hAnsi="Times New Roman" w:cs="Times New Roman"/>
          <w:sz w:val="28"/>
          <w:szCs w:val="28"/>
        </w:rPr>
        <w:t>м</w:t>
      </w:r>
      <w:r w:rsidR="00210792">
        <w:rPr>
          <w:rFonts w:ascii="Times New Roman" w:eastAsia="Calibri" w:hAnsi="Times New Roman" w:cs="Times New Roman"/>
          <w:sz w:val="28"/>
          <w:szCs w:val="28"/>
        </w:rPr>
        <w:t xml:space="preserve"> уровня ПСА, </w:t>
      </w:r>
      <w:r w:rsidR="000C5777">
        <w:rPr>
          <w:rFonts w:ascii="Times New Roman" w:eastAsia="Calibri" w:hAnsi="Times New Roman" w:cs="Times New Roman"/>
          <w:sz w:val="28"/>
          <w:szCs w:val="28"/>
        </w:rPr>
        <w:t xml:space="preserve">были информированы об этом </w:t>
      </w:r>
      <w:r w:rsidR="00F154D4">
        <w:rPr>
          <w:rFonts w:ascii="Times New Roman" w:eastAsia="Calibri" w:hAnsi="Times New Roman" w:cs="Times New Roman"/>
          <w:sz w:val="28"/>
          <w:szCs w:val="28"/>
        </w:rPr>
        <w:t xml:space="preserve">по </w:t>
      </w:r>
      <w:r w:rsidR="00F154D4" w:rsidRPr="00F94E18">
        <w:rPr>
          <w:rFonts w:ascii="Times New Roman" w:eastAsia="Calibri" w:hAnsi="Times New Roman" w:cs="Times New Roman"/>
          <w:sz w:val="28"/>
          <w:szCs w:val="28"/>
        </w:rPr>
        <w:t>телефону</w:t>
      </w:r>
      <w:r w:rsidR="006C546C" w:rsidRPr="00F94E18">
        <w:rPr>
          <w:rFonts w:ascii="Times New Roman" w:eastAsia="Calibri" w:hAnsi="Times New Roman" w:cs="Times New Roman"/>
          <w:sz w:val="28"/>
          <w:szCs w:val="28"/>
        </w:rPr>
        <w:t xml:space="preserve"> </w:t>
      </w:r>
      <w:r w:rsidR="000C5777">
        <w:rPr>
          <w:rFonts w:ascii="Times New Roman" w:eastAsia="Calibri" w:hAnsi="Times New Roman" w:cs="Times New Roman"/>
          <w:sz w:val="28"/>
          <w:szCs w:val="28"/>
        </w:rPr>
        <w:t>и</w:t>
      </w:r>
      <w:r w:rsidR="00F154D4">
        <w:rPr>
          <w:rFonts w:ascii="Times New Roman" w:eastAsia="Calibri" w:hAnsi="Times New Roman" w:cs="Times New Roman"/>
          <w:sz w:val="28"/>
          <w:szCs w:val="28"/>
        </w:rPr>
        <w:t xml:space="preserve"> </w:t>
      </w:r>
      <w:r w:rsidR="00210792">
        <w:rPr>
          <w:rFonts w:ascii="Times New Roman" w:eastAsia="Calibri" w:hAnsi="Times New Roman" w:cs="Times New Roman"/>
          <w:sz w:val="28"/>
          <w:szCs w:val="28"/>
        </w:rPr>
        <w:t>приглашались на прие</w:t>
      </w:r>
      <w:r w:rsidR="000C5777">
        <w:rPr>
          <w:rFonts w:ascii="Times New Roman" w:eastAsia="Calibri" w:hAnsi="Times New Roman" w:cs="Times New Roman"/>
          <w:sz w:val="28"/>
          <w:szCs w:val="28"/>
        </w:rPr>
        <w:t>м</w:t>
      </w:r>
      <w:r w:rsidR="000C5777" w:rsidRPr="000C5777">
        <w:rPr>
          <w:rFonts w:ascii="Times New Roman" w:eastAsia="Calibri" w:hAnsi="Times New Roman" w:cs="Times New Roman"/>
          <w:sz w:val="28"/>
          <w:szCs w:val="28"/>
        </w:rPr>
        <w:t xml:space="preserve"> в специально выделенные </w:t>
      </w:r>
      <w:r w:rsidR="000C5777">
        <w:rPr>
          <w:rFonts w:ascii="Times New Roman" w:eastAsia="Calibri" w:hAnsi="Times New Roman" w:cs="Times New Roman"/>
          <w:sz w:val="28"/>
          <w:szCs w:val="28"/>
        </w:rPr>
        <w:t xml:space="preserve"> для этого </w:t>
      </w:r>
      <w:r w:rsidR="000C5777" w:rsidRPr="000C5777">
        <w:rPr>
          <w:rFonts w:ascii="Times New Roman" w:eastAsia="Calibri" w:hAnsi="Times New Roman" w:cs="Times New Roman"/>
          <w:sz w:val="28"/>
          <w:szCs w:val="28"/>
        </w:rPr>
        <w:t xml:space="preserve">часы </w:t>
      </w:r>
      <w:r w:rsidR="000C5777">
        <w:rPr>
          <w:rFonts w:ascii="Times New Roman" w:eastAsia="Calibri" w:hAnsi="Times New Roman" w:cs="Times New Roman"/>
          <w:sz w:val="28"/>
          <w:szCs w:val="28"/>
        </w:rPr>
        <w:t xml:space="preserve"> к </w:t>
      </w:r>
      <w:r w:rsidR="000C5777" w:rsidRPr="000C5777">
        <w:rPr>
          <w:rFonts w:ascii="Times New Roman" w:eastAsia="Calibri" w:hAnsi="Times New Roman" w:cs="Times New Roman"/>
          <w:sz w:val="28"/>
          <w:szCs w:val="28"/>
        </w:rPr>
        <w:t>врач</w:t>
      </w:r>
      <w:r w:rsidR="000C5777">
        <w:rPr>
          <w:rFonts w:ascii="Times New Roman" w:eastAsia="Calibri" w:hAnsi="Times New Roman" w:cs="Times New Roman"/>
          <w:sz w:val="28"/>
          <w:szCs w:val="28"/>
        </w:rPr>
        <w:t>у</w:t>
      </w:r>
      <w:r w:rsidR="000C5777" w:rsidRPr="000C5777">
        <w:rPr>
          <w:rFonts w:ascii="Times New Roman" w:eastAsia="Calibri" w:hAnsi="Times New Roman" w:cs="Times New Roman"/>
          <w:sz w:val="28"/>
          <w:szCs w:val="28"/>
        </w:rPr>
        <w:t>-уролог</w:t>
      </w:r>
      <w:r w:rsidR="000C5777">
        <w:rPr>
          <w:rFonts w:ascii="Times New Roman" w:eastAsia="Calibri" w:hAnsi="Times New Roman" w:cs="Times New Roman"/>
          <w:sz w:val="28"/>
          <w:szCs w:val="28"/>
        </w:rPr>
        <w:t>у</w:t>
      </w:r>
      <w:r w:rsidR="000C5777" w:rsidRPr="000C5777">
        <w:rPr>
          <w:rFonts w:ascii="Times New Roman" w:eastAsia="Calibri" w:hAnsi="Times New Roman" w:cs="Times New Roman"/>
          <w:sz w:val="28"/>
          <w:szCs w:val="28"/>
        </w:rPr>
        <w:t xml:space="preserve"> </w:t>
      </w:r>
      <w:r w:rsidR="000C5777">
        <w:rPr>
          <w:rFonts w:ascii="Times New Roman" w:eastAsia="Calibri" w:hAnsi="Times New Roman" w:cs="Times New Roman"/>
          <w:sz w:val="28"/>
          <w:szCs w:val="28"/>
        </w:rPr>
        <w:t>для дальнейшей диагностики</w:t>
      </w:r>
      <w:r w:rsidR="00210792">
        <w:rPr>
          <w:rFonts w:ascii="Times New Roman" w:eastAsia="Calibri" w:hAnsi="Times New Roman" w:cs="Times New Roman"/>
          <w:sz w:val="28"/>
          <w:szCs w:val="28"/>
        </w:rPr>
        <w:t xml:space="preserve">. </w:t>
      </w:r>
      <w:r w:rsidR="000C5777">
        <w:rPr>
          <w:rFonts w:ascii="Times New Roman" w:eastAsia="Calibri" w:hAnsi="Times New Roman" w:cs="Times New Roman"/>
          <w:sz w:val="28"/>
          <w:szCs w:val="28"/>
        </w:rPr>
        <w:t xml:space="preserve"> </w:t>
      </w:r>
      <w:r w:rsidR="003A4070">
        <w:rPr>
          <w:rFonts w:ascii="Times New Roman" w:eastAsia="Calibri" w:hAnsi="Times New Roman" w:cs="Times New Roman"/>
          <w:sz w:val="28"/>
          <w:szCs w:val="28"/>
        </w:rPr>
        <w:t xml:space="preserve">Для этого был выбран </w:t>
      </w:r>
      <w:r w:rsidR="00210792">
        <w:rPr>
          <w:rFonts w:ascii="Times New Roman" w:eastAsia="Calibri" w:hAnsi="Times New Roman" w:cs="Times New Roman"/>
          <w:sz w:val="28"/>
          <w:szCs w:val="28"/>
        </w:rPr>
        <w:t>наиболее опытный профильный специалист</w:t>
      </w:r>
      <w:r w:rsidR="006C546C">
        <w:rPr>
          <w:rFonts w:ascii="Times New Roman" w:eastAsia="Calibri" w:hAnsi="Times New Roman" w:cs="Times New Roman"/>
          <w:sz w:val="28"/>
          <w:szCs w:val="28"/>
        </w:rPr>
        <w:t>,</w:t>
      </w:r>
      <w:r w:rsidR="00210792">
        <w:rPr>
          <w:rFonts w:ascii="Times New Roman" w:eastAsia="Calibri" w:hAnsi="Times New Roman" w:cs="Times New Roman"/>
          <w:sz w:val="28"/>
          <w:szCs w:val="28"/>
        </w:rPr>
        <w:t xml:space="preserve"> владеющий навыками ультразвукового исследования</w:t>
      </w:r>
      <w:r w:rsidR="00E05269">
        <w:rPr>
          <w:rFonts w:ascii="Times New Roman" w:eastAsia="Calibri" w:hAnsi="Times New Roman" w:cs="Times New Roman"/>
          <w:sz w:val="28"/>
          <w:szCs w:val="28"/>
        </w:rPr>
        <w:t>.</w:t>
      </w:r>
      <w:r w:rsidR="00210792">
        <w:rPr>
          <w:rFonts w:ascii="Times New Roman" w:eastAsia="Calibri" w:hAnsi="Times New Roman" w:cs="Times New Roman"/>
          <w:sz w:val="28"/>
          <w:szCs w:val="28"/>
        </w:rPr>
        <w:t xml:space="preserve"> </w:t>
      </w:r>
      <w:r w:rsidR="00B0724E">
        <w:rPr>
          <w:rFonts w:ascii="Times New Roman" w:eastAsia="Calibri" w:hAnsi="Times New Roman" w:cs="Times New Roman"/>
          <w:sz w:val="28"/>
          <w:szCs w:val="28"/>
        </w:rPr>
        <w:t>На</w:t>
      </w:r>
      <w:r w:rsidR="0003167A">
        <w:rPr>
          <w:rFonts w:ascii="Times New Roman" w:eastAsia="Calibri" w:hAnsi="Times New Roman" w:cs="Times New Roman"/>
          <w:sz w:val="28"/>
          <w:szCs w:val="28"/>
        </w:rPr>
        <w:t xml:space="preserve"> приеме выполнялось ультразвуковое исследование предстательной железы и </w:t>
      </w:r>
      <w:r w:rsidR="006F7AC0" w:rsidRPr="006F7AC0">
        <w:rPr>
          <w:rFonts w:ascii="Times New Roman" w:eastAsia="Calibri" w:hAnsi="Times New Roman" w:cs="Times New Roman"/>
          <w:sz w:val="28"/>
          <w:szCs w:val="28"/>
        </w:rPr>
        <w:t xml:space="preserve">с учетом особенностей каждого пациента, принималось персонализированное решение о дальнейшем выполнении </w:t>
      </w:r>
      <w:r w:rsidR="00D215CA" w:rsidRPr="00D215CA">
        <w:rPr>
          <w:rFonts w:ascii="Times New Roman" w:eastAsia="Calibri" w:hAnsi="Times New Roman" w:cs="Times New Roman"/>
          <w:sz w:val="28"/>
          <w:szCs w:val="28"/>
        </w:rPr>
        <w:t>БПЖ</w:t>
      </w:r>
      <w:r w:rsidR="006F7AC0" w:rsidRPr="006F7AC0">
        <w:rPr>
          <w:rFonts w:ascii="Times New Roman" w:eastAsia="Calibri" w:hAnsi="Times New Roman" w:cs="Times New Roman"/>
          <w:sz w:val="28"/>
          <w:szCs w:val="28"/>
        </w:rPr>
        <w:t>, для верификации диагноза, после предварительного обследования, согласно приказу</w:t>
      </w:r>
      <w:r w:rsidR="006F7AC0">
        <w:rPr>
          <w:rFonts w:ascii="Times New Roman" w:eastAsia="Calibri" w:hAnsi="Times New Roman" w:cs="Times New Roman"/>
          <w:sz w:val="28"/>
          <w:szCs w:val="28"/>
        </w:rPr>
        <w:t xml:space="preserve">. </w:t>
      </w:r>
      <w:r w:rsidR="006F7AC0" w:rsidRPr="006F7AC0">
        <w:rPr>
          <w:rFonts w:ascii="Times New Roman" w:eastAsia="Calibri" w:hAnsi="Times New Roman" w:cs="Times New Roman"/>
          <w:sz w:val="28"/>
          <w:szCs w:val="28"/>
        </w:rPr>
        <w:t xml:space="preserve">С целью сокращения сроков ожидания, на всех этапах предварительного обследования (процедурный кабинет, кабинет ЭКГ, рентгенкабинет, консультация терапевта), было выделено время для данной категории пациентов, что позволило без очередей, обследовать пациентов в течение не более 5 рабочих дней. </w:t>
      </w:r>
      <w:r w:rsidR="0045500A">
        <w:rPr>
          <w:rFonts w:ascii="Times New Roman" w:eastAsia="Calibri" w:hAnsi="Times New Roman" w:cs="Times New Roman"/>
          <w:sz w:val="28"/>
          <w:szCs w:val="28"/>
        </w:rPr>
        <w:t>Общее</w:t>
      </w:r>
      <w:r w:rsidR="006F7AC0" w:rsidRPr="00042907">
        <w:rPr>
          <w:rFonts w:ascii="Times New Roman" w:eastAsia="Calibri" w:hAnsi="Times New Roman" w:cs="Times New Roman"/>
          <w:sz w:val="28"/>
          <w:szCs w:val="28"/>
        </w:rPr>
        <w:t xml:space="preserve"> время от </w:t>
      </w:r>
      <w:r w:rsidR="0045500A">
        <w:rPr>
          <w:rFonts w:ascii="Times New Roman" w:eastAsia="Calibri" w:hAnsi="Times New Roman" w:cs="Times New Roman"/>
          <w:sz w:val="28"/>
          <w:szCs w:val="28"/>
        </w:rPr>
        <w:t xml:space="preserve">получения результатов </w:t>
      </w:r>
      <w:r w:rsidR="006F7AC0" w:rsidRPr="00042907">
        <w:rPr>
          <w:rFonts w:ascii="Times New Roman" w:eastAsia="Calibri" w:hAnsi="Times New Roman" w:cs="Times New Roman"/>
          <w:sz w:val="28"/>
          <w:szCs w:val="28"/>
        </w:rPr>
        <w:t>лабораторной диагностики</w:t>
      </w:r>
      <w:r w:rsidR="0045500A">
        <w:rPr>
          <w:rFonts w:ascii="Times New Roman" w:eastAsia="Calibri" w:hAnsi="Times New Roman" w:cs="Times New Roman"/>
          <w:sz w:val="28"/>
          <w:szCs w:val="28"/>
        </w:rPr>
        <w:t xml:space="preserve"> крови на </w:t>
      </w:r>
      <w:r w:rsidR="006F7AC0" w:rsidRPr="00042907">
        <w:rPr>
          <w:rFonts w:ascii="Times New Roman" w:eastAsia="Calibri" w:hAnsi="Times New Roman" w:cs="Times New Roman"/>
          <w:sz w:val="28"/>
          <w:szCs w:val="28"/>
        </w:rPr>
        <w:t>ПСА</w:t>
      </w:r>
      <w:r w:rsidR="0045500A">
        <w:rPr>
          <w:rFonts w:ascii="Times New Roman" w:eastAsia="Calibri" w:hAnsi="Times New Roman" w:cs="Times New Roman"/>
          <w:sz w:val="28"/>
          <w:szCs w:val="28"/>
        </w:rPr>
        <w:t xml:space="preserve"> (подозрение на РПЖ),</w:t>
      </w:r>
      <w:r w:rsidR="006F7AC0" w:rsidRPr="00042907">
        <w:rPr>
          <w:rFonts w:ascii="Times New Roman" w:eastAsia="Calibri" w:hAnsi="Times New Roman" w:cs="Times New Roman"/>
          <w:sz w:val="28"/>
          <w:szCs w:val="28"/>
        </w:rPr>
        <w:t xml:space="preserve"> до  направления пациента  на</w:t>
      </w:r>
      <w:r w:rsidR="00D215CA" w:rsidRPr="00042907">
        <w:rPr>
          <w:rFonts w:ascii="Times New Roman" w:eastAsia="Calibri" w:hAnsi="Times New Roman" w:cs="Times New Roman"/>
          <w:sz w:val="28"/>
          <w:szCs w:val="28"/>
        </w:rPr>
        <w:t xml:space="preserve"> </w:t>
      </w:r>
      <w:r w:rsidR="006F7AC0" w:rsidRPr="00042907">
        <w:rPr>
          <w:rFonts w:ascii="Times New Roman" w:eastAsia="Calibri" w:hAnsi="Times New Roman" w:cs="Times New Roman"/>
          <w:sz w:val="28"/>
          <w:szCs w:val="28"/>
        </w:rPr>
        <w:t xml:space="preserve"> </w:t>
      </w:r>
      <w:r w:rsidR="00D215CA" w:rsidRPr="00042907">
        <w:rPr>
          <w:rFonts w:ascii="Times New Roman" w:eastAsia="Calibri" w:hAnsi="Times New Roman" w:cs="Times New Roman"/>
          <w:sz w:val="28"/>
          <w:szCs w:val="28"/>
        </w:rPr>
        <w:t xml:space="preserve">БПЖ в среднем составило </w:t>
      </w:r>
      <w:r w:rsidR="00042907" w:rsidRPr="00042907">
        <w:rPr>
          <w:rFonts w:ascii="Times New Roman" w:eastAsia="Calibri" w:hAnsi="Times New Roman" w:cs="Times New Roman"/>
          <w:sz w:val="28"/>
          <w:szCs w:val="28"/>
        </w:rPr>
        <w:t>не более 7 дней.</w:t>
      </w:r>
    </w:p>
    <w:p w14:paraId="1B13A427" w14:textId="34C06DA2" w:rsidR="0003167A" w:rsidRDefault="00326493"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0002511C">
        <w:rPr>
          <w:rFonts w:ascii="Times New Roman" w:eastAsia="Calibri" w:hAnsi="Times New Roman" w:cs="Times New Roman"/>
          <w:sz w:val="28"/>
          <w:szCs w:val="28"/>
        </w:rPr>
        <w:t xml:space="preserve"> результатам </w:t>
      </w:r>
      <w:r w:rsidR="00E46A63">
        <w:rPr>
          <w:rFonts w:ascii="Times New Roman" w:eastAsia="Calibri" w:hAnsi="Times New Roman" w:cs="Times New Roman"/>
          <w:sz w:val="28"/>
          <w:szCs w:val="28"/>
        </w:rPr>
        <w:t xml:space="preserve">ранее выполненного </w:t>
      </w:r>
      <w:r w:rsidR="0002511C">
        <w:rPr>
          <w:rFonts w:ascii="Times New Roman" w:eastAsia="Calibri" w:hAnsi="Times New Roman" w:cs="Times New Roman"/>
          <w:sz w:val="28"/>
          <w:szCs w:val="28"/>
        </w:rPr>
        <w:t>интервь</w:t>
      </w:r>
      <w:r w:rsidR="00140694">
        <w:rPr>
          <w:rFonts w:ascii="Times New Roman" w:eastAsia="Calibri" w:hAnsi="Times New Roman" w:cs="Times New Roman"/>
          <w:sz w:val="28"/>
          <w:szCs w:val="28"/>
        </w:rPr>
        <w:t>ю</w:t>
      </w:r>
      <w:r w:rsidR="0002511C">
        <w:rPr>
          <w:rFonts w:ascii="Times New Roman" w:eastAsia="Calibri" w:hAnsi="Times New Roman" w:cs="Times New Roman"/>
          <w:sz w:val="28"/>
          <w:szCs w:val="28"/>
        </w:rPr>
        <w:t>ирования, сроки ожидания госпитализации для выполнения БПЖ, при направлении в СКП составляли 2-4 недели,</w:t>
      </w:r>
      <w:r w:rsidR="00E46A63">
        <w:rPr>
          <w:rFonts w:ascii="Times New Roman" w:eastAsia="Calibri" w:hAnsi="Times New Roman" w:cs="Times New Roman"/>
          <w:sz w:val="28"/>
          <w:szCs w:val="28"/>
        </w:rPr>
        <w:t xml:space="preserve"> что выше </w:t>
      </w:r>
      <w:r w:rsidR="006C546C">
        <w:rPr>
          <w:rFonts w:ascii="Times New Roman" w:eastAsia="Calibri" w:hAnsi="Times New Roman" w:cs="Times New Roman"/>
          <w:sz w:val="28"/>
          <w:szCs w:val="28"/>
        </w:rPr>
        <w:t>регламентированных</w:t>
      </w:r>
      <w:r w:rsidR="00E46A63">
        <w:rPr>
          <w:rFonts w:ascii="Times New Roman" w:eastAsia="Calibri" w:hAnsi="Times New Roman" w:cs="Times New Roman"/>
          <w:sz w:val="28"/>
          <w:szCs w:val="28"/>
        </w:rPr>
        <w:t xml:space="preserve"> сроков</w:t>
      </w:r>
      <w:r>
        <w:rPr>
          <w:rFonts w:ascii="Times New Roman" w:eastAsia="Calibri" w:hAnsi="Times New Roman" w:cs="Times New Roman"/>
          <w:sz w:val="28"/>
          <w:szCs w:val="28"/>
        </w:rPr>
        <w:t>. С</w:t>
      </w:r>
      <w:r w:rsidR="00495C83">
        <w:rPr>
          <w:rFonts w:ascii="Times New Roman" w:eastAsia="Calibri" w:hAnsi="Times New Roman" w:cs="Times New Roman"/>
          <w:sz w:val="28"/>
          <w:szCs w:val="28"/>
        </w:rPr>
        <w:t xml:space="preserve"> целью </w:t>
      </w:r>
      <w:r w:rsidR="0002511C">
        <w:rPr>
          <w:rFonts w:ascii="Times New Roman" w:eastAsia="Calibri" w:hAnsi="Times New Roman" w:cs="Times New Roman"/>
          <w:sz w:val="28"/>
          <w:szCs w:val="28"/>
        </w:rPr>
        <w:t>исключения практики необоснованных отказов пациентам в выполнении БПЖ</w:t>
      </w:r>
      <w:r w:rsidR="00991088">
        <w:rPr>
          <w:rFonts w:ascii="Times New Roman" w:eastAsia="Calibri" w:hAnsi="Times New Roman" w:cs="Times New Roman"/>
          <w:sz w:val="28"/>
          <w:szCs w:val="28"/>
        </w:rPr>
        <w:t xml:space="preserve"> и сокращения сроков ож</w:t>
      </w:r>
      <w:r w:rsidR="0098354B">
        <w:rPr>
          <w:rFonts w:ascii="Times New Roman" w:eastAsia="Calibri" w:hAnsi="Times New Roman" w:cs="Times New Roman"/>
          <w:sz w:val="28"/>
          <w:szCs w:val="28"/>
        </w:rPr>
        <w:t>идания</w:t>
      </w:r>
      <w:r w:rsidR="0002511C">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выполнен</w:t>
      </w:r>
      <w:r w:rsidR="0002511C">
        <w:rPr>
          <w:rFonts w:ascii="Times New Roman" w:eastAsia="Calibri" w:hAnsi="Times New Roman" w:cs="Times New Roman"/>
          <w:sz w:val="28"/>
          <w:szCs w:val="28"/>
        </w:rPr>
        <w:t xml:space="preserve"> поиск медицинских организаций, готовых госпитализировать пациентов для выполнения БПЖ без длительных сроков </w:t>
      </w:r>
      <w:r w:rsidR="0002511C">
        <w:rPr>
          <w:rFonts w:ascii="Times New Roman" w:eastAsia="Calibri" w:hAnsi="Times New Roman" w:cs="Times New Roman"/>
          <w:sz w:val="28"/>
          <w:szCs w:val="28"/>
        </w:rPr>
        <w:lastRenderedPageBreak/>
        <w:t>ожидания госпитализации</w:t>
      </w:r>
      <w:r w:rsidR="00495C83">
        <w:rPr>
          <w:rFonts w:ascii="Times New Roman" w:eastAsia="Calibri" w:hAnsi="Times New Roman" w:cs="Times New Roman"/>
          <w:sz w:val="28"/>
          <w:szCs w:val="28"/>
        </w:rPr>
        <w:t xml:space="preserve">, а также расположенных </w:t>
      </w:r>
      <w:r w:rsidR="006C546C">
        <w:rPr>
          <w:rFonts w:ascii="Times New Roman" w:eastAsia="Calibri" w:hAnsi="Times New Roman" w:cs="Times New Roman"/>
          <w:sz w:val="28"/>
          <w:szCs w:val="28"/>
        </w:rPr>
        <w:t xml:space="preserve">в </w:t>
      </w:r>
      <w:r w:rsidR="00495C83">
        <w:rPr>
          <w:rFonts w:ascii="Times New Roman" w:eastAsia="Calibri" w:hAnsi="Times New Roman" w:cs="Times New Roman"/>
          <w:sz w:val="28"/>
          <w:szCs w:val="28"/>
        </w:rPr>
        <w:t>территориальной близости от ГП №115, в пределах Северо-</w:t>
      </w:r>
      <w:r w:rsidR="0098354B">
        <w:rPr>
          <w:rFonts w:ascii="Times New Roman" w:eastAsia="Calibri" w:hAnsi="Times New Roman" w:cs="Times New Roman"/>
          <w:sz w:val="28"/>
          <w:szCs w:val="28"/>
        </w:rPr>
        <w:t>З</w:t>
      </w:r>
      <w:r w:rsidR="00495C83">
        <w:rPr>
          <w:rFonts w:ascii="Times New Roman" w:eastAsia="Calibri" w:hAnsi="Times New Roman" w:cs="Times New Roman"/>
          <w:sz w:val="28"/>
          <w:szCs w:val="28"/>
        </w:rPr>
        <w:t>ападного административного округа Москвы</w:t>
      </w:r>
      <w:r w:rsidR="0002511C">
        <w:rPr>
          <w:rFonts w:ascii="Times New Roman" w:eastAsia="Calibri" w:hAnsi="Times New Roman" w:cs="Times New Roman"/>
          <w:sz w:val="28"/>
          <w:szCs w:val="28"/>
        </w:rPr>
        <w:t>.</w:t>
      </w:r>
      <w:r w:rsidR="0003167A">
        <w:rPr>
          <w:rFonts w:ascii="Times New Roman" w:eastAsia="Calibri" w:hAnsi="Times New Roman" w:cs="Times New Roman"/>
          <w:sz w:val="28"/>
          <w:szCs w:val="28"/>
        </w:rPr>
        <w:t xml:space="preserve">  </w:t>
      </w:r>
      <w:r w:rsidR="00AA1A37">
        <w:rPr>
          <w:rFonts w:ascii="Times New Roman" w:eastAsia="Calibri" w:hAnsi="Times New Roman" w:cs="Times New Roman"/>
          <w:sz w:val="28"/>
          <w:szCs w:val="28"/>
        </w:rPr>
        <w:t>Учитывая, имевшийся на тот момент положительный опыт взаимодействия</w:t>
      </w:r>
      <w:r w:rsidR="006C546C">
        <w:rPr>
          <w:rFonts w:ascii="Times New Roman" w:eastAsia="Calibri" w:hAnsi="Times New Roman" w:cs="Times New Roman"/>
          <w:sz w:val="28"/>
          <w:szCs w:val="28"/>
        </w:rPr>
        <w:t xml:space="preserve"> в рамках государственно-частного партнерства</w:t>
      </w:r>
      <w:r w:rsidR="00AA1A37">
        <w:rPr>
          <w:rFonts w:ascii="Times New Roman" w:eastAsia="Calibri" w:hAnsi="Times New Roman" w:cs="Times New Roman"/>
          <w:sz w:val="28"/>
          <w:szCs w:val="28"/>
        </w:rPr>
        <w:t xml:space="preserve"> по госпитализации урологических пациентов </w:t>
      </w:r>
      <w:r>
        <w:rPr>
          <w:rFonts w:ascii="Times New Roman" w:eastAsia="Calibri" w:hAnsi="Times New Roman" w:cs="Times New Roman"/>
          <w:sz w:val="28"/>
          <w:szCs w:val="28"/>
        </w:rPr>
        <w:t>в рамках</w:t>
      </w:r>
      <w:r w:rsidR="00AA1A37">
        <w:rPr>
          <w:rFonts w:ascii="Times New Roman" w:eastAsia="Calibri" w:hAnsi="Times New Roman" w:cs="Times New Roman"/>
          <w:sz w:val="28"/>
          <w:szCs w:val="28"/>
        </w:rPr>
        <w:t xml:space="preserve"> ОМС, для выполнения оперативных вмешательств, в том числе и высокотехнологичных,</w:t>
      </w:r>
      <w:r w:rsidR="0003167A">
        <w:rPr>
          <w:rFonts w:ascii="Times New Roman" w:eastAsia="Calibri" w:hAnsi="Times New Roman" w:cs="Times New Roman"/>
          <w:sz w:val="28"/>
          <w:szCs w:val="28"/>
        </w:rPr>
        <w:t xml:space="preserve"> </w:t>
      </w:r>
      <w:r w:rsidR="00AA1A37">
        <w:rPr>
          <w:rFonts w:ascii="Times New Roman" w:eastAsia="Calibri" w:hAnsi="Times New Roman" w:cs="Times New Roman"/>
          <w:sz w:val="28"/>
          <w:szCs w:val="28"/>
        </w:rPr>
        <w:t xml:space="preserve">между ГБУЗ ГП №115 ДЗМ и </w:t>
      </w:r>
      <w:r w:rsidR="00495C83">
        <w:rPr>
          <w:rFonts w:ascii="Times New Roman" w:eastAsia="Calibri" w:hAnsi="Times New Roman" w:cs="Times New Roman"/>
          <w:sz w:val="28"/>
          <w:szCs w:val="28"/>
        </w:rPr>
        <w:t>Клиническ</w:t>
      </w:r>
      <w:r w:rsidR="00AA1A37">
        <w:rPr>
          <w:rFonts w:ascii="Times New Roman" w:eastAsia="Calibri" w:hAnsi="Times New Roman" w:cs="Times New Roman"/>
          <w:sz w:val="28"/>
          <w:szCs w:val="28"/>
        </w:rPr>
        <w:t>ой</w:t>
      </w:r>
      <w:r w:rsidR="00495C83">
        <w:rPr>
          <w:rFonts w:ascii="Times New Roman" w:eastAsia="Calibri" w:hAnsi="Times New Roman" w:cs="Times New Roman"/>
          <w:sz w:val="28"/>
          <w:szCs w:val="28"/>
        </w:rPr>
        <w:t xml:space="preserve"> больниц</w:t>
      </w:r>
      <w:r w:rsidR="00AA1A37">
        <w:rPr>
          <w:rFonts w:ascii="Times New Roman" w:eastAsia="Calibri" w:hAnsi="Times New Roman" w:cs="Times New Roman"/>
          <w:sz w:val="28"/>
          <w:szCs w:val="28"/>
        </w:rPr>
        <w:t>ей</w:t>
      </w:r>
      <w:r w:rsidR="00495C83">
        <w:rPr>
          <w:rFonts w:ascii="Times New Roman" w:eastAsia="Calibri" w:hAnsi="Times New Roman" w:cs="Times New Roman"/>
          <w:sz w:val="28"/>
          <w:szCs w:val="28"/>
        </w:rPr>
        <w:t xml:space="preserve"> №1 Медси, на базе которого, имеется центр урологии и литотрипсии</w:t>
      </w:r>
      <w:r w:rsidR="00AA1A37">
        <w:rPr>
          <w:rFonts w:ascii="Times New Roman" w:eastAsia="Calibri" w:hAnsi="Times New Roman" w:cs="Times New Roman"/>
          <w:sz w:val="28"/>
          <w:szCs w:val="28"/>
        </w:rPr>
        <w:t xml:space="preserve">, данной медицинской организации предложено вступить в организационный эксперимент по ранней диагностике РПЖ, в части </w:t>
      </w:r>
      <w:r w:rsidR="0076485A">
        <w:rPr>
          <w:rFonts w:ascii="Times New Roman" w:eastAsia="Calibri" w:hAnsi="Times New Roman" w:cs="Times New Roman"/>
          <w:sz w:val="28"/>
          <w:szCs w:val="28"/>
        </w:rPr>
        <w:t>госпитализации</w:t>
      </w:r>
      <w:r w:rsidR="00AA1A37">
        <w:rPr>
          <w:rFonts w:ascii="Times New Roman" w:eastAsia="Calibri" w:hAnsi="Times New Roman" w:cs="Times New Roman"/>
          <w:sz w:val="28"/>
          <w:szCs w:val="28"/>
        </w:rPr>
        <w:t xml:space="preserve"> пациентов ГП №115 </w:t>
      </w:r>
      <w:r w:rsidR="0076485A">
        <w:rPr>
          <w:rFonts w:ascii="Times New Roman" w:eastAsia="Calibri" w:hAnsi="Times New Roman" w:cs="Times New Roman"/>
          <w:sz w:val="28"/>
          <w:szCs w:val="28"/>
        </w:rPr>
        <w:t>для выполнения БПЖ</w:t>
      </w:r>
      <w:r w:rsidR="0076485A" w:rsidRPr="000C71D5">
        <w:rPr>
          <w:rFonts w:ascii="Times New Roman" w:eastAsia="Calibri" w:hAnsi="Times New Roman" w:cs="Times New Roman"/>
          <w:sz w:val="28"/>
          <w:szCs w:val="28"/>
        </w:rPr>
        <w:t xml:space="preserve">. При этом, </w:t>
      </w:r>
      <w:r w:rsidR="000C71D5" w:rsidRPr="000C71D5">
        <w:rPr>
          <w:rFonts w:ascii="Times New Roman" w:eastAsia="Calibri" w:hAnsi="Times New Roman" w:cs="Times New Roman"/>
          <w:sz w:val="28"/>
          <w:szCs w:val="28"/>
        </w:rPr>
        <w:t xml:space="preserve">в рамках данного </w:t>
      </w:r>
      <w:r w:rsidR="0076485A" w:rsidRPr="000C71D5">
        <w:rPr>
          <w:rFonts w:ascii="Times New Roman" w:eastAsia="Calibri" w:hAnsi="Times New Roman" w:cs="Times New Roman"/>
          <w:sz w:val="28"/>
          <w:szCs w:val="28"/>
        </w:rPr>
        <w:t xml:space="preserve">эксперимента, </w:t>
      </w:r>
      <w:r w:rsidR="000C71D5" w:rsidRPr="000C71D5">
        <w:rPr>
          <w:rFonts w:ascii="Times New Roman" w:eastAsia="Calibri" w:hAnsi="Times New Roman" w:cs="Times New Roman"/>
          <w:sz w:val="28"/>
          <w:szCs w:val="28"/>
        </w:rPr>
        <w:t xml:space="preserve">врач-уролог </w:t>
      </w:r>
      <w:r w:rsidR="0076485A" w:rsidRPr="000C71D5">
        <w:rPr>
          <w:rFonts w:ascii="Times New Roman" w:eastAsia="Calibri" w:hAnsi="Times New Roman" w:cs="Times New Roman"/>
          <w:sz w:val="28"/>
          <w:szCs w:val="28"/>
        </w:rPr>
        <w:t>ведущ</w:t>
      </w:r>
      <w:r w:rsidR="000C71D5" w:rsidRPr="000C71D5">
        <w:rPr>
          <w:rFonts w:ascii="Times New Roman" w:eastAsia="Calibri" w:hAnsi="Times New Roman" w:cs="Times New Roman"/>
          <w:sz w:val="28"/>
          <w:szCs w:val="28"/>
        </w:rPr>
        <w:t>ий</w:t>
      </w:r>
      <w:r w:rsidR="0076485A" w:rsidRPr="000C71D5">
        <w:rPr>
          <w:rFonts w:ascii="Times New Roman" w:eastAsia="Calibri" w:hAnsi="Times New Roman" w:cs="Times New Roman"/>
          <w:sz w:val="28"/>
          <w:szCs w:val="28"/>
        </w:rPr>
        <w:t xml:space="preserve"> прием пациентов с повышенным ПСА</w:t>
      </w:r>
      <w:r w:rsidR="000C71D5" w:rsidRPr="000C71D5">
        <w:rPr>
          <w:rFonts w:ascii="Times New Roman" w:eastAsia="Calibri" w:hAnsi="Times New Roman" w:cs="Times New Roman"/>
          <w:sz w:val="28"/>
          <w:szCs w:val="28"/>
        </w:rPr>
        <w:t xml:space="preserve"> в ГП №115, был оформлен </w:t>
      </w:r>
      <w:r w:rsidR="0076485A" w:rsidRPr="000C71D5">
        <w:rPr>
          <w:rFonts w:ascii="Times New Roman" w:eastAsia="Calibri" w:hAnsi="Times New Roman" w:cs="Times New Roman"/>
          <w:sz w:val="28"/>
          <w:szCs w:val="28"/>
        </w:rPr>
        <w:t>в штат центра урологии и литотрипсии КБ №1 Медси, для выполнения БПЖ. Таким образом, удалось сформировать</w:t>
      </w:r>
      <w:r w:rsidR="0076485A">
        <w:rPr>
          <w:rFonts w:ascii="Times New Roman" w:eastAsia="Calibri" w:hAnsi="Times New Roman" w:cs="Times New Roman"/>
          <w:sz w:val="28"/>
          <w:szCs w:val="28"/>
        </w:rPr>
        <w:t xml:space="preserve"> маршрутизацию пациентов с подозрением на РПЖ, при которой пациент взаимодействует с одним врачом-урологом</w:t>
      </w:r>
      <w:r>
        <w:rPr>
          <w:rFonts w:ascii="Times New Roman" w:eastAsia="Calibri" w:hAnsi="Times New Roman" w:cs="Times New Roman"/>
          <w:sz w:val="28"/>
          <w:szCs w:val="28"/>
        </w:rPr>
        <w:t>, ч</w:t>
      </w:r>
      <w:r w:rsidR="0076485A">
        <w:rPr>
          <w:rFonts w:ascii="Times New Roman" w:eastAsia="Calibri" w:hAnsi="Times New Roman" w:cs="Times New Roman"/>
          <w:sz w:val="28"/>
          <w:szCs w:val="28"/>
        </w:rPr>
        <w:t xml:space="preserve">то будет способствовать созданию доверительных отношений между пациентом и </w:t>
      </w:r>
      <w:commentRangeStart w:id="6"/>
      <w:r w:rsidR="0076485A">
        <w:rPr>
          <w:rFonts w:ascii="Times New Roman" w:eastAsia="Calibri" w:hAnsi="Times New Roman" w:cs="Times New Roman"/>
          <w:sz w:val="28"/>
          <w:szCs w:val="28"/>
        </w:rPr>
        <w:t>врачом</w:t>
      </w:r>
      <w:commentRangeEnd w:id="6"/>
      <w:r w:rsidR="009A5A1D">
        <w:rPr>
          <w:rStyle w:val="aa"/>
        </w:rPr>
        <w:commentReference w:id="6"/>
      </w:r>
      <w:r w:rsidR="0076485A">
        <w:rPr>
          <w:rFonts w:ascii="Times New Roman" w:eastAsia="Calibri" w:hAnsi="Times New Roman" w:cs="Times New Roman"/>
          <w:sz w:val="28"/>
          <w:szCs w:val="28"/>
        </w:rPr>
        <w:t>. Так</w:t>
      </w:r>
      <w:r w:rsidR="00F01EBD">
        <w:rPr>
          <w:rFonts w:ascii="Times New Roman" w:eastAsia="Calibri" w:hAnsi="Times New Roman" w:cs="Times New Roman"/>
          <w:sz w:val="28"/>
          <w:szCs w:val="28"/>
        </w:rPr>
        <w:t>ж</w:t>
      </w:r>
      <w:r w:rsidR="0076485A">
        <w:rPr>
          <w:rFonts w:ascii="Times New Roman" w:eastAsia="Calibri" w:hAnsi="Times New Roman" w:cs="Times New Roman"/>
          <w:sz w:val="28"/>
          <w:szCs w:val="28"/>
        </w:rPr>
        <w:t xml:space="preserve">е, достигнута договоренность, что пациенты, у которых </w:t>
      </w:r>
      <w:r w:rsidR="00F01EBD">
        <w:rPr>
          <w:rFonts w:ascii="Times New Roman" w:eastAsia="Calibri" w:hAnsi="Times New Roman" w:cs="Times New Roman"/>
          <w:sz w:val="28"/>
          <w:szCs w:val="28"/>
        </w:rPr>
        <w:t xml:space="preserve">врачом-урологом </w:t>
      </w:r>
      <w:r w:rsidR="0076485A">
        <w:rPr>
          <w:rFonts w:ascii="Times New Roman" w:eastAsia="Calibri" w:hAnsi="Times New Roman" w:cs="Times New Roman"/>
          <w:sz w:val="28"/>
          <w:szCs w:val="28"/>
        </w:rPr>
        <w:t xml:space="preserve">определены показания </w:t>
      </w:r>
      <w:r w:rsidR="00F01EBD">
        <w:rPr>
          <w:rFonts w:ascii="Times New Roman" w:eastAsia="Calibri" w:hAnsi="Times New Roman" w:cs="Times New Roman"/>
          <w:sz w:val="28"/>
          <w:szCs w:val="28"/>
        </w:rPr>
        <w:t>на</w:t>
      </w:r>
      <w:r w:rsidR="0076485A">
        <w:rPr>
          <w:rFonts w:ascii="Times New Roman" w:eastAsia="Calibri" w:hAnsi="Times New Roman" w:cs="Times New Roman"/>
          <w:sz w:val="28"/>
          <w:szCs w:val="28"/>
        </w:rPr>
        <w:t xml:space="preserve"> </w:t>
      </w:r>
      <w:r w:rsidR="00F01EBD">
        <w:rPr>
          <w:rFonts w:ascii="Times New Roman" w:eastAsia="Calibri" w:hAnsi="Times New Roman" w:cs="Times New Roman"/>
          <w:sz w:val="28"/>
          <w:szCs w:val="28"/>
        </w:rPr>
        <w:t xml:space="preserve">госпитализацию для </w:t>
      </w:r>
      <w:r w:rsidR="0076485A">
        <w:rPr>
          <w:rFonts w:ascii="Times New Roman" w:eastAsia="Calibri" w:hAnsi="Times New Roman" w:cs="Times New Roman"/>
          <w:sz w:val="28"/>
          <w:szCs w:val="28"/>
        </w:rPr>
        <w:t xml:space="preserve">выполнения БПЖ </w:t>
      </w:r>
      <w:r w:rsidR="00F01EBD">
        <w:rPr>
          <w:rFonts w:ascii="Times New Roman" w:eastAsia="Calibri" w:hAnsi="Times New Roman" w:cs="Times New Roman"/>
          <w:sz w:val="28"/>
          <w:szCs w:val="28"/>
        </w:rPr>
        <w:t xml:space="preserve">будут записываться дистанционно урологом, путем взаимодействия с администратором центра урологии и литотрипсии КБ №1 Медси. </w:t>
      </w:r>
      <w:r w:rsidR="006C546C">
        <w:rPr>
          <w:rFonts w:ascii="Times New Roman" w:eastAsia="Calibri" w:hAnsi="Times New Roman" w:cs="Times New Roman"/>
          <w:sz w:val="28"/>
          <w:szCs w:val="28"/>
        </w:rPr>
        <w:t>О</w:t>
      </w:r>
      <w:r w:rsidR="00F01EBD">
        <w:rPr>
          <w:rFonts w:ascii="Times New Roman" w:eastAsia="Calibri" w:hAnsi="Times New Roman" w:cs="Times New Roman"/>
          <w:sz w:val="28"/>
          <w:szCs w:val="28"/>
        </w:rPr>
        <w:t>пределены сроки выполнения гистологического исследования – не более 7 дней с момента выполнения БПЖ</w:t>
      </w:r>
      <w:r w:rsidR="00AD3AB9">
        <w:rPr>
          <w:rFonts w:ascii="Times New Roman" w:eastAsia="Calibri" w:hAnsi="Times New Roman" w:cs="Times New Roman"/>
          <w:sz w:val="28"/>
          <w:szCs w:val="28"/>
        </w:rPr>
        <w:t>, при этом результаты гистологического исследования, по готовности, пересылались по электронной почте врачу-урологу.</w:t>
      </w:r>
    </w:p>
    <w:p w14:paraId="5DFB4844" w14:textId="4A1DA96D" w:rsidR="003C36BF" w:rsidRDefault="00326493"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w:t>
      </w:r>
      <w:r w:rsidR="00AD3AB9">
        <w:rPr>
          <w:rFonts w:ascii="Times New Roman" w:eastAsia="Calibri" w:hAnsi="Times New Roman" w:cs="Times New Roman"/>
          <w:sz w:val="28"/>
          <w:szCs w:val="28"/>
        </w:rPr>
        <w:t xml:space="preserve"> маршрутизация пациентов с подозрением на РПЖ сложилась следующим образом: после получения результата повышенного ПСА</w:t>
      </w:r>
      <w:r w:rsidR="006C546C">
        <w:rPr>
          <w:rFonts w:ascii="Times New Roman" w:eastAsia="Calibri" w:hAnsi="Times New Roman" w:cs="Times New Roman"/>
          <w:sz w:val="28"/>
          <w:szCs w:val="28"/>
        </w:rPr>
        <w:t xml:space="preserve"> -</w:t>
      </w:r>
      <w:r w:rsidR="00AD3AB9">
        <w:rPr>
          <w:rFonts w:ascii="Times New Roman" w:eastAsia="Calibri" w:hAnsi="Times New Roman" w:cs="Times New Roman"/>
          <w:sz w:val="28"/>
          <w:szCs w:val="28"/>
        </w:rPr>
        <w:t xml:space="preserve"> вызов на прием к врачу урологу, где </w:t>
      </w:r>
      <w:r w:rsidR="0098354B">
        <w:rPr>
          <w:rFonts w:ascii="Times New Roman" w:eastAsia="Calibri" w:hAnsi="Times New Roman" w:cs="Times New Roman"/>
          <w:sz w:val="28"/>
          <w:szCs w:val="28"/>
        </w:rPr>
        <w:t xml:space="preserve">при </w:t>
      </w:r>
      <w:r w:rsidR="00AD3AB9">
        <w:rPr>
          <w:rFonts w:ascii="Times New Roman" w:eastAsia="Calibri" w:hAnsi="Times New Roman" w:cs="Times New Roman"/>
          <w:sz w:val="28"/>
          <w:szCs w:val="28"/>
        </w:rPr>
        <w:t>определ</w:t>
      </w:r>
      <w:r w:rsidR="0098354B">
        <w:rPr>
          <w:rFonts w:ascii="Times New Roman" w:eastAsia="Calibri" w:hAnsi="Times New Roman" w:cs="Times New Roman"/>
          <w:sz w:val="28"/>
          <w:szCs w:val="28"/>
        </w:rPr>
        <w:t>ении</w:t>
      </w:r>
      <w:r w:rsidR="00AD3AB9">
        <w:rPr>
          <w:rFonts w:ascii="Times New Roman" w:eastAsia="Calibri" w:hAnsi="Times New Roman" w:cs="Times New Roman"/>
          <w:sz w:val="28"/>
          <w:szCs w:val="28"/>
        </w:rPr>
        <w:t xml:space="preserve"> необходимост</w:t>
      </w:r>
      <w:r w:rsidR="0098354B">
        <w:rPr>
          <w:rFonts w:ascii="Times New Roman" w:eastAsia="Calibri" w:hAnsi="Times New Roman" w:cs="Times New Roman"/>
          <w:sz w:val="28"/>
          <w:szCs w:val="28"/>
        </w:rPr>
        <w:t>и</w:t>
      </w:r>
      <w:r w:rsidR="00AD3AB9">
        <w:rPr>
          <w:rFonts w:ascii="Times New Roman" w:eastAsia="Calibri" w:hAnsi="Times New Roman" w:cs="Times New Roman"/>
          <w:sz w:val="28"/>
          <w:szCs w:val="28"/>
        </w:rPr>
        <w:t xml:space="preserve"> выполнения БПЖ</w:t>
      </w:r>
      <w:r w:rsidR="0098354B">
        <w:rPr>
          <w:rFonts w:ascii="Times New Roman" w:eastAsia="Calibri" w:hAnsi="Times New Roman" w:cs="Times New Roman"/>
          <w:sz w:val="28"/>
          <w:szCs w:val="28"/>
        </w:rPr>
        <w:t xml:space="preserve">, </w:t>
      </w:r>
      <w:r w:rsidR="00AD3AB9">
        <w:rPr>
          <w:rFonts w:ascii="Times New Roman" w:eastAsia="Calibri" w:hAnsi="Times New Roman" w:cs="Times New Roman"/>
          <w:sz w:val="28"/>
          <w:szCs w:val="28"/>
        </w:rPr>
        <w:t>сразу назначается дата госпитализации</w:t>
      </w:r>
      <w:r w:rsidR="002573DE">
        <w:rPr>
          <w:rFonts w:ascii="Times New Roman" w:eastAsia="Calibri" w:hAnsi="Times New Roman" w:cs="Times New Roman"/>
          <w:sz w:val="28"/>
          <w:szCs w:val="28"/>
        </w:rPr>
        <w:t xml:space="preserve"> с</w:t>
      </w:r>
      <w:r w:rsidR="006C546C" w:rsidRPr="006C546C">
        <w:rPr>
          <w:rFonts w:ascii="Times New Roman" w:eastAsia="Calibri" w:hAnsi="Times New Roman" w:cs="Times New Roman"/>
          <w:sz w:val="28"/>
          <w:szCs w:val="28"/>
        </w:rPr>
        <w:t xml:space="preserve"> учетом пятидневного срока выполнения предварительной </w:t>
      </w:r>
      <w:r w:rsidR="0098354B">
        <w:rPr>
          <w:rFonts w:ascii="Times New Roman" w:eastAsia="Calibri" w:hAnsi="Times New Roman" w:cs="Times New Roman"/>
          <w:sz w:val="28"/>
          <w:szCs w:val="28"/>
        </w:rPr>
        <w:t xml:space="preserve">догоспитальной </w:t>
      </w:r>
      <w:r w:rsidR="006C546C" w:rsidRPr="006C546C">
        <w:rPr>
          <w:rFonts w:ascii="Times New Roman" w:eastAsia="Calibri" w:hAnsi="Times New Roman" w:cs="Times New Roman"/>
          <w:sz w:val="28"/>
          <w:szCs w:val="28"/>
        </w:rPr>
        <w:t>диагностики</w:t>
      </w:r>
      <w:r w:rsidR="006C546C">
        <w:rPr>
          <w:rFonts w:ascii="Times New Roman" w:eastAsia="Calibri" w:hAnsi="Times New Roman" w:cs="Times New Roman"/>
          <w:sz w:val="28"/>
          <w:szCs w:val="28"/>
        </w:rPr>
        <w:t xml:space="preserve"> и</w:t>
      </w:r>
      <w:r w:rsidR="002573DE">
        <w:rPr>
          <w:rFonts w:ascii="Times New Roman" w:eastAsia="Calibri" w:hAnsi="Times New Roman" w:cs="Times New Roman"/>
          <w:sz w:val="28"/>
          <w:szCs w:val="28"/>
        </w:rPr>
        <w:t xml:space="preserve"> информированием пациента о правильной подготовке к БПЖ. Учитывая, объем оперативного вмешательства, госпитализация составляла 1 день (выполнение биопсии в первой половине дня, </w:t>
      </w:r>
      <w:r w:rsidR="002573DE">
        <w:rPr>
          <w:rFonts w:ascii="Times New Roman" w:eastAsia="Calibri" w:hAnsi="Times New Roman" w:cs="Times New Roman"/>
          <w:sz w:val="28"/>
          <w:szCs w:val="28"/>
        </w:rPr>
        <w:lastRenderedPageBreak/>
        <w:t>наблюдение в палате кратковременного пребывания в течение 2-4 часов, с последующей выпиской пациента). Пациент при выписке приглашался на повторный прием в поликлинику через 7 дней, для ознакомления с результатами гистологического исследования и определения дальнейшей тактики, в зависимости от результата.</w:t>
      </w:r>
      <w:r w:rsidR="00AD3AB9">
        <w:rPr>
          <w:rFonts w:ascii="Times New Roman" w:eastAsia="Calibri" w:hAnsi="Times New Roman" w:cs="Times New Roman"/>
          <w:sz w:val="28"/>
          <w:szCs w:val="28"/>
        </w:rPr>
        <w:t xml:space="preserve"> </w:t>
      </w:r>
      <w:r w:rsidR="00870B23">
        <w:rPr>
          <w:rFonts w:ascii="Times New Roman" w:eastAsia="Calibri" w:hAnsi="Times New Roman" w:cs="Times New Roman"/>
          <w:sz w:val="28"/>
          <w:szCs w:val="28"/>
        </w:rPr>
        <w:t xml:space="preserve">В случае подтверждения РПЖ, выдавалось направление к онкоурологу в поликлиническое отделение </w:t>
      </w:r>
      <w:r w:rsidRPr="00326493">
        <w:rPr>
          <w:rFonts w:ascii="Times New Roman" w:eastAsia="Calibri" w:hAnsi="Times New Roman" w:cs="Times New Roman"/>
          <w:sz w:val="28"/>
          <w:szCs w:val="28"/>
        </w:rPr>
        <w:t>Московск</w:t>
      </w:r>
      <w:r>
        <w:rPr>
          <w:rFonts w:ascii="Times New Roman" w:eastAsia="Calibri" w:hAnsi="Times New Roman" w:cs="Times New Roman"/>
          <w:sz w:val="28"/>
          <w:szCs w:val="28"/>
        </w:rPr>
        <w:t>ой</w:t>
      </w:r>
      <w:r w:rsidRPr="00326493">
        <w:rPr>
          <w:rFonts w:ascii="Times New Roman" w:eastAsia="Calibri" w:hAnsi="Times New Roman" w:cs="Times New Roman"/>
          <w:sz w:val="28"/>
          <w:szCs w:val="28"/>
        </w:rPr>
        <w:t xml:space="preserve"> городск</w:t>
      </w:r>
      <w:r>
        <w:rPr>
          <w:rFonts w:ascii="Times New Roman" w:eastAsia="Calibri" w:hAnsi="Times New Roman" w:cs="Times New Roman"/>
          <w:sz w:val="28"/>
          <w:szCs w:val="28"/>
        </w:rPr>
        <w:t>ой</w:t>
      </w:r>
      <w:r w:rsidRPr="00326493">
        <w:rPr>
          <w:rFonts w:ascii="Times New Roman" w:eastAsia="Calibri" w:hAnsi="Times New Roman" w:cs="Times New Roman"/>
          <w:sz w:val="28"/>
          <w:szCs w:val="28"/>
        </w:rPr>
        <w:t xml:space="preserve"> онкологическ</w:t>
      </w:r>
      <w:r w:rsidR="00C17B16">
        <w:rPr>
          <w:rFonts w:ascii="Times New Roman" w:eastAsia="Calibri" w:hAnsi="Times New Roman" w:cs="Times New Roman"/>
          <w:sz w:val="28"/>
          <w:szCs w:val="28"/>
        </w:rPr>
        <w:t>ой</w:t>
      </w:r>
      <w:r w:rsidRPr="00326493">
        <w:rPr>
          <w:rFonts w:ascii="Times New Roman" w:eastAsia="Calibri" w:hAnsi="Times New Roman" w:cs="Times New Roman"/>
          <w:sz w:val="28"/>
          <w:szCs w:val="28"/>
        </w:rPr>
        <w:t xml:space="preserve"> больниц</w:t>
      </w:r>
      <w:r w:rsidR="00C17B16">
        <w:rPr>
          <w:rFonts w:ascii="Times New Roman" w:eastAsia="Calibri" w:hAnsi="Times New Roman" w:cs="Times New Roman"/>
          <w:sz w:val="28"/>
          <w:szCs w:val="28"/>
        </w:rPr>
        <w:t>ы</w:t>
      </w:r>
      <w:r w:rsidRPr="00326493">
        <w:rPr>
          <w:rFonts w:ascii="Times New Roman" w:eastAsia="Calibri" w:hAnsi="Times New Roman" w:cs="Times New Roman"/>
          <w:sz w:val="28"/>
          <w:szCs w:val="28"/>
        </w:rPr>
        <w:t xml:space="preserve"> № 62</w:t>
      </w:r>
      <w:r w:rsidRPr="00326493">
        <w:rPr>
          <w:rFonts w:ascii="Times New Roman" w:eastAsia="Calibri" w:hAnsi="Times New Roman" w:cs="Times New Roman"/>
          <w:b/>
          <w:bCs/>
          <w:sz w:val="28"/>
          <w:szCs w:val="28"/>
        </w:rPr>
        <w:t xml:space="preserve"> </w:t>
      </w:r>
      <w:r w:rsidR="00870B23">
        <w:rPr>
          <w:rFonts w:ascii="Times New Roman" w:eastAsia="Calibri" w:hAnsi="Times New Roman" w:cs="Times New Roman"/>
          <w:sz w:val="28"/>
          <w:szCs w:val="28"/>
        </w:rPr>
        <w:t xml:space="preserve">для постановки на учет и определения дальнейшей тактики лечения. </w:t>
      </w:r>
      <w:r w:rsidR="002573DE">
        <w:rPr>
          <w:rFonts w:ascii="Times New Roman" w:eastAsia="Calibri" w:hAnsi="Times New Roman" w:cs="Times New Roman"/>
          <w:sz w:val="28"/>
          <w:szCs w:val="28"/>
        </w:rPr>
        <w:t xml:space="preserve">В целом, срок от </w:t>
      </w:r>
      <w:r w:rsidR="004E5781">
        <w:rPr>
          <w:rFonts w:ascii="Times New Roman" w:eastAsia="Calibri" w:hAnsi="Times New Roman" w:cs="Times New Roman"/>
          <w:sz w:val="28"/>
          <w:szCs w:val="28"/>
        </w:rPr>
        <w:t>получения результата повышенного ПСА (подозрение на РПЖ) до подтверждения диагноза РПЖ, составил не более 14 дней, что существенно ниже существующих сроков</w:t>
      </w:r>
      <w:r w:rsidR="003C36BF">
        <w:rPr>
          <w:rFonts w:ascii="Times New Roman" w:eastAsia="Calibri" w:hAnsi="Times New Roman" w:cs="Times New Roman"/>
          <w:sz w:val="28"/>
          <w:szCs w:val="28"/>
        </w:rPr>
        <w:t xml:space="preserve"> ожидания</w:t>
      </w:r>
      <w:r w:rsidR="004E5781">
        <w:rPr>
          <w:rFonts w:ascii="Times New Roman" w:eastAsia="Calibri" w:hAnsi="Times New Roman" w:cs="Times New Roman"/>
          <w:sz w:val="28"/>
          <w:szCs w:val="28"/>
        </w:rPr>
        <w:t>, определенных ранее в ходе интервьюирования и представленных в П</w:t>
      </w:r>
      <w:r w:rsidR="003C36BF">
        <w:rPr>
          <w:rFonts w:ascii="Times New Roman" w:eastAsia="Calibri" w:hAnsi="Times New Roman" w:cs="Times New Roman"/>
          <w:sz w:val="28"/>
          <w:szCs w:val="28"/>
        </w:rPr>
        <w:t>рограмме государственных гарантий</w:t>
      </w:r>
      <w:r w:rsidR="004E5781">
        <w:rPr>
          <w:rFonts w:ascii="Times New Roman" w:eastAsia="Calibri" w:hAnsi="Times New Roman" w:cs="Times New Roman"/>
          <w:sz w:val="28"/>
          <w:szCs w:val="28"/>
        </w:rPr>
        <w:t>.</w:t>
      </w:r>
      <w:r w:rsidR="003C36BF">
        <w:rPr>
          <w:rFonts w:ascii="Times New Roman" w:eastAsia="Calibri" w:hAnsi="Times New Roman" w:cs="Times New Roman"/>
          <w:sz w:val="28"/>
          <w:szCs w:val="28"/>
        </w:rPr>
        <w:t xml:space="preserve"> </w:t>
      </w:r>
    </w:p>
    <w:p w14:paraId="08BAFC1B" w14:textId="49367903" w:rsidR="00E62F65" w:rsidRDefault="00E62F65"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Одномоментно с этим, принимая во внимание,</w:t>
      </w:r>
      <w:r w:rsidR="005D2C05">
        <w:rPr>
          <w:rFonts w:ascii="Times New Roman" w:eastAsia="Calibri" w:hAnsi="Times New Roman" w:cs="Times New Roman"/>
          <w:sz w:val="28"/>
          <w:szCs w:val="28"/>
        </w:rPr>
        <w:t xml:space="preserve"> </w:t>
      </w:r>
      <w:r w:rsidR="00C17B16">
        <w:rPr>
          <w:rFonts w:ascii="Times New Roman" w:eastAsia="Calibri" w:hAnsi="Times New Roman" w:cs="Times New Roman"/>
          <w:sz w:val="28"/>
          <w:szCs w:val="28"/>
        </w:rPr>
        <w:t xml:space="preserve">что </w:t>
      </w:r>
      <w:r w:rsidR="005D2C05" w:rsidRPr="005D2C05">
        <w:rPr>
          <w:rFonts w:ascii="Times New Roman" w:eastAsia="Calibri" w:hAnsi="Times New Roman" w:cs="Times New Roman"/>
          <w:sz w:val="28"/>
          <w:szCs w:val="28"/>
        </w:rPr>
        <w:t>помимо онкоскрининга</w:t>
      </w:r>
      <w:r w:rsidR="005D2C0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приемах у врачей-уролого</w:t>
      </w:r>
      <w:r w:rsidR="005D2C05">
        <w:rPr>
          <w:rFonts w:ascii="Times New Roman" w:eastAsia="Calibri" w:hAnsi="Times New Roman" w:cs="Times New Roman"/>
          <w:sz w:val="28"/>
          <w:szCs w:val="28"/>
        </w:rPr>
        <w:t>в</w:t>
      </w:r>
      <w:r>
        <w:rPr>
          <w:rFonts w:ascii="Times New Roman" w:eastAsia="Calibri" w:hAnsi="Times New Roman" w:cs="Times New Roman"/>
          <w:sz w:val="28"/>
          <w:szCs w:val="28"/>
        </w:rPr>
        <w:t>,</w:t>
      </w:r>
      <w:r w:rsidR="005D2C05">
        <w:rPr>
          <w:rFonts w:ascii="Times New Roman" w:eastAsia="Calibri" w:hAnsi="Times New Roman" w:cs="Times New Roman"/>
          <w:sz w:val="28"/>
          <w:szCs w:val="28"/>
        </w:rPr>
        <w:t xml:space="preserve"> а также участковых терапевтов и врачей общей практики</w:t>
      </w:r>
      <w:r>
        <w:rPr>
          <w:rFonts w:ascii="Times New Roman" w:eastAsia="Calibri" w:hAnsi="Times New Roman" w:cs="Times New Roman"/>
          <w:sz w:val="28"/>
          <w:szCs w:val="28"/>
        </w:rPr>
        <w:t xml:space="preserve">, могут быть пациенты с повышением </w:t>
      </w:r>
      <w:r w:rsidR="00C17B16">
        <w:rPr>
          <w:rFonts w:ascii="Times New Roman" w:eastAsia="Calibri" w:hAnsi="Times New Roman" w:cs="Times New Roman"/>
          <w:sz w:val="28"/>
          <w:szCs w:val="28"/>
        </w:rPr>
        <w:t xml:space="preserve">уровня </w:t>
      </w:r>
      <w:r>
        <w:rPr>
          <w:rFonts w:ascii="Times New Roman" w:eastAsia="Calibri" w:hAnsi="Times New Roman" w:cs="Times New Roman"/>
          <w:sz w:val="28"/>
          <w:szCs w:val="28"/>
        </w:rPr>
        <w:t>ПСА,</w:t>
      </w:r>
      <w:r w:rsidR="00C17B16">
        <w:rPr>
          <w:rFonts w:ascii="Times New Roman" w:eastAsia="Calibri" w:hAnsi="Times New Roman" w:cs="Times New Roman"/>
          <w:sz w:val="28"/>
          <w:szCs w:val="28"/>
        </w:rPr>
        <w:t xml:space="preserve"> в таких случаях с</w:t>
      </w:r>
      <w:r>
        <w:rPr>
          <w:rFonts w:ascii="Times New Roman" w:eastAsia="Calibri" w:hAnsi="Times New Roman" w:cs="Times New Roman"/>
          <w:sz w:val="28"/>
          <w:szCs w:val="28"/>
        </w:rPr>
        <w:t xml:space="preserve">овместно с администрацией принято решение, </w:t>
      </w:r>
      <w:r w:rsidR="00C17B16">
        <w:rPr>
          <w:rFonts w:ascii="Times New Roman" w:eastAsia="Calibri" w:hAnsi="Times New Roman" w:cs="Times New Roman"/>
          <w:sz w:val="28"/>
          <w:szCs w:val="28"/>
        </w:rPr>
        <w:t xml:space="preserve">что </w:t>
      </w:r>
      <w:r>
        <w:rPr>
          <w:rFonts w:ascii="Times New Roman" w:eastAsia="Calibri" w:hAnsi="Times New Roman" w:cs="Times New Roman"/>
          <w:sz w:val="28"/>
          <w:szCs w:val="28"/>
        </w:rPr>
        <w:t xml:space="preserve">данных пациентов также маршрутизировать по </w:t>
      </w:r>
      <w:r w:rsidR="00C17B16">
        <w:rPr>
          <w:rFonts w:ascii="Times New Roman" w:eastAsia="Calibri" w:hAnsi="Times New Roman" w:cs="Times New Roman"/>
          <w:sz w:val="28"/>
          <w:szCs w:val="28"/>
        </w:rPr>
        <w:t xml:space="preserve">тому же пути, что </w:t>
      </w:r>
      <w:r w:rsidR="007557A1">
        <w:rPr>
          <w:rFonts w:ascii="Times New Roman" w:eastAsia="Calibri" w:hAnsi="Times New Roman" w:cs="Times New Roman"/>
          <w:sz w:val="28"/>
          <w:szCs w:val="28"/>
        </w:rPr>
        <w:t xml:space="preserve">установлен для пациентов, </w:t>
      </w:r>
      <w:r>
        <w:rPr>
          <w:rFonts w:ascii="Times New Roman" w:eastAsia="Calibri" w:hAnsi="Times New Roman" w:cs="Times New Roman"/>
          <w:sz w:val="28"/>
          <w:szCs w:val="28"/>
        </w:rPr>
        <w:t>у которых в ходе онкоскрининга выявлено подозрение на РПЖ.</w:t>
      </w:r>
    </w:p>
    <w:p w14:paraId="1FDE9AB9" w14:textId="53C76707" w:rsidR="00E62F65" w:rsidRDefault="00E62F65" w:rsidP="00B65E0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все пациенты с уровнем превышающим предельно допустимые значения ПСА, были </w:t>
      </w:r>
      <w:r w:rsidR="000C71D5">
        <w:rPr>
          <w:rFonts w:ascii="Times New Roman" w:eastAsia="Calibri" w:hAnsi="Times New Roman" w:cs="Times New Roman"/>
          <w:sz w:val="28"/>
          <w:szCs w:val="28"/>
        </w:rPr>
        <w:t>закреплены за одним</w:t>
      </w:r>
      <w:r>
        <w:rPr>
          <w:rFonts w:ascii="Times New Roman" w:eastAsia="Calibri" w:hAnsi="Times New Roman" w:cs="Times New Roman"/>
          <w:sz w:val="28"/>
          <w:szCs w:val="28"/>
        </w:rPr>
        <w:t xml:space="preserve"> врач</w:t>
      </w:r>
      <w:r w:rsidR="000C71D5">
        <w:rPr>
          <w:rFonts w:ascii="Times New Roman" w:eastAsia="Calibri" w:hAnsi="Times New Roman" w:cs="Times New Roman"/>
          <w:sz w:val="28"/>
          <w:szCs w:val="28"/>
        </w:rPr>
        <w:t>ом</w:t>
      </w:r>
      <w:r>
        <w:rPr>
          <w:rFonts w:ascii="Times New Roman" w:eastAsia="Calibri" w:hAnsi="Times New Roman" w:cs="Times New Roman"/>
          <w:sz w:val="28"/>
          <w:szCs w:val="28"/>
        </w:rPr>
        <w:t>-уролог</w:t>
      </w:r>
      <w:r w:rsidR="000C71D5">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который занимался как маршрутизацией пациента, так и диагностикой и лечением, с момента выявления повышения уровня ПСА до получения результатов гистологического исследования после БПЖ. </w:t>
      </w:r>
      <w:r w:rsidR="000D190D">
        <w:rPr>
          <w:rFonts w:ascii="Times New Roman" w:eastAsia="Calibri" w:hAnsi="Times New Roman" w:cs="Times New Roman"/>
          <w:sz w:val="28"/>
          <w:szCs w:val="28"/>
        </w:rPr>
        <w:t>Также,</w:t>
      </w:r>
      <w:r w:rsidRPr="00E62F65">
        <w:rPr>
          <w:rFonts w:ascii="Times New Roman" w:eastAsia="Calibri" w:hAnsi="Times New Roman" w:cs="Times New Roman"/>
          <w:sz w:val="28"/>
          <w:szCs w:val="28"/>
        </w:rPr>
        <w:t xml:space="preserve"> </w:t>
      </w:r>
      <w:r w:rsidR="000C71D5">
        <w:rPr>
          <w:rFonts w:ascii="Times New Roman" w:eastAsia="Calibri" w:hAnsi="Times New Roman" w:cs="Times New Roman"/>
          <w:sz w:val="28"/>
          <w:szCs w:val="28"/>
        </w:rPr>
        <w:t xml:space="preserve">данным пациентам, была определена </w:t>
      </w:r>
      <w:r w:rsidR="000C71D5" w:rsidRPr="000D190D">
        <w:rPr>
          <w:rFonts w:ascii="Times New Roman" w:eastAsia="Calibri" w:hAnsi="Times New Roman" w:cs="Times New Roman"/>
          <w:sz w:val="28"/>
          <w:szCs w:val="28"/>
        </w:rPr>
        <w:t xml:space="preserve">возможность </w:t>
      </w:r>
      <w:r w:rsidRPr="000D190D">
        <w:rPr>
          <w:rFonts w:ascii="Times New Roman" w:eastAsia="Calibri" w:hAnsi="Times New Roman" w:cs="Times New Roman"/>
          <w:sz w:val="28"/>
          <w:szCs w:val="28"/>
        </w:rPr>
        <w:t xml:space="preserve">дистанционного консультирования с врачом-урологом на всех этапах, как </w:t>
      </w:r>
      <w:r w:rsidR="00C17B16" w:rsidRPr="000D190D">
        <w:rPr>
          <w:rFonts w:ascii="Times New Roman" w:eastAsia="Calibri" w:hAnsi="Times New Roman" w:cs="Times New Roman"/>
          <w:sz w:val="28"/>
          <w:szCs w:val="28"/>
        </w:rPr>
        <w:t xml:space="preserve">по </w:t>
      </w:r>
      <w:r w:rsidR="000D190D" w:rsidRPr="000D190D">
        <w:rPr>
          <w:rFonts w:ascii="Times New Roman" w:eastAsia="Calibri" w:hAnsi="Times New Roman" w:cs="Times New Roman"/>
          <w:sz w:val="28"/>
          <w:szCs w:val="28"/>
        </w:rPr>
        <w:t xml:space="preserve">порядку маршрутизации, так и по </w:t>
      </w:r>
      <w:r w:rsidRPr="000D190D">
        <w:rPr>
          <w:rFonts w:ascii="Times New Roman" w:eastAsia="Calibri" w:hAnsi="Times New Roman" w:cs="Times New Roman"/>
          <w:sz w:val="28"/>
          <w:szCs w:val="28"/>
        </w:rPr>
        <w:t>вопросам состояния.</w:t>
      </w:r>
    </w:p>
    <w:p w14:paraId="6BBD2EFA" w14:textId="53C01798" w:rsidR="003122E5" w:rsidRPr="003122E5" w:rsidRDefault="003122E5" w:rsidP="00B65E03">
      <w:pPr>
        <w:spacing w:after="0" w:line="360" w:lineRule="auto"/>
        <w:ind w:firstLine="709"/>
        <w:jc w:val="both"/>
        <w:rPr>
          <w:rFonts w:ascii="Times New Roman" w:eastAsia="Calibri" w:hAnsi="Times New Roman" w:cs="Times New Roman"/>
          <w:b/>
          <w:sz w:val="28"/>
          <w:szCs w:val="28"/>
        </w:rPr>
      </w:pPr>
      <w:r w:rsidRPr="003122E5">
        <w:rPr>
          <w:rFonts w:ascii="Times New Roman" w:eastAsia="Calibri" w:hAnsi="Times New Roman" w:cs="Times New Roman"/>
          <w:b/>
          <w:sz w:val="28"/>
          <w:szCs w:val="28"/>
        </w:rPr>
        <w:t xml:space="preserve">Результаты </w:t>
      </w:r>
    </w:p>
    <w:p w14:paraId="30B9DB5A" w14:textId="18D0B975" w:rsidR="005F6CBB" w:rsidRDefault="003C36BF" w:rsidP="00AD5BA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Период проведения онкоскринин</w:t>
      </w:r>
      <w:r w:rsidR="00C17B16">
        <w:rPr>
          <w:rFonts w:ascii="Times New Roman" w:eastAsia="Calibri" w:hAnsi="Times New Roman" w:cs="Times New Roman"/>
          <w:sz w:val="28"/>
          <w:szCs w:val="28"/>
        </w:rPr>
        <w:t>г</w:t>
      </w:r>
      <w:r>
        <w:rPr>
          <w:rFonts w:ascii="Times New Roman" w:eastAsia="Calibri" w:hAnsi="Times New Roman" w:cs="Times New Roman"/>
          <w:sz w:val="28"/>
          <w:szCs w:val="28"/>
        </w:rPr>
        <w:t>а продолжался с января по май 2019 года, в ходе которого П</w:t>
      </w:r>
      <w:r w:rsidR="00BA7204">
        <w:rPr>
          <w:rFonts w:ascii="Times New Roman" w:eastAsia="Calibri" w:hAnsi="Times New Roman" w:cs="Times New Roman"/>
          <w:sz w:val="28"/>
          <w:szCs w:val="28"/>
        </w:rPr>
        <w:t>СА</w:t>
      </w:r>
      <w:r>
        <w:rPr>
          <w:rFonts w:ascii="Times New Roman" w:eastAsia="Calibri" w:hAnsi="Times New Roman" w:cs="Times New Roman"/>
          <w:sz w:val="28"/>
          <w:szCs w:val="28"/>
        </w:rPr>
        <w:t xml:space="preserve"> крови сдало </w:t>
      </w:r>
      <w:r w:rsidR="007A57F0">
        <w:rPr>
          <w:rFonts w:ascii="Times New Roman" w:eastAsia="Calibri" w:hAnsi="Times New Roman" w:cs="Times New Roman"/>
          <w:sz w:val="28"/>
          <w:szCs w:val="28"/>
        </w:rPr>
        <w:t>5</w:t>
      </w:r>
      <w:r>
        <w:rPr>
          <w:rFonts w:ascii="Times New Roman" w:eastAsia="Calibri" w:hAnsi="Times New Roman" w:cs="Times New Roman"/>
          <w:sz w:val="28"/>
          <w:szCs w:val="28"/>
        </w:rPr>
        <w:t>8</w:t>
      </w:r>
      <w:r w:rsidR="00BA7204">
        <w:rPr>
          <w:rFonts w:ascii="Times New Roman" w:eastAsia="Calibri" w:hAnsi="Times New Roman" w:cs="Times New Roman"/>
          <w:sz w:val="28"/>
          <w:szCs w:val="28"/>
        </w:rPr>
        <w:t>5</w:t>
      </w:r>
      <w:r>
        <w:rPr>
          <w:rFonts w:ascii="Times New Roman" w:eastAsia="Calibri" w:hAnsi="Times New Roman" w:cs="Times New Roman"/>
          <w:sz w:val="28"/>
          <w:szCs w:val="28"/>
        </w:rPr>
        <w:t xml:space="preserve"> мужчин</w:t>
      </w:r>
      <w:r w:rsidR="005E17C5">
        <w:rPr>
          <w:rFonts w:ascii="Times New Roman" w:eastAsia="Calibri" w:hAnsi="Times New Roman" w:cs="Times New Roman"/>
          <w:sz w:val="28"/>
          <w:szCs w:val="28"/>
        </w:rPr>
        <w:t xml:space="preserve">, из </w:t>
      </w:r>
      <w:r w:rsidR="007A57F0">
        <w:rPr>
          <w:rFonts w:ascii="Times New Roman" w:eastAsia="Calibri" w:hAnsi="Times New Roman" w:cs="Times New Roman"/>
          <w:sz w:val="28"/>
          <w:szCs w:val="28"/>
        </w:rPr>
        <w:t xml:space="preserve">которых </w:t>
      </w:r>
      <w:r w:rsidR="00BA7204" w:rsidRPr="006C0233">
        <w:rPr>
          <w:rFonts w:ascii="Times New Roman" w:eastAsia="Calibri" w:hAnsi="Times New Roman" w:cs="Times New Roman"/>
          <w:sz w:val="28"/>
          <w:szCs w:val="28"/>
        </w:rPr>
        <w:t>у 1</w:t>
      </w:r>
      <w:r w:rsidR="007A57F0">
        <w:rPr>
          <w:rFonts w:ascii="Times New Roman" w:eastAsia="Calibri" w:hAnsi="Times New Roman" w:cs="Times New Roman"/>
          <w:sz w:val="28"/>
          <w:szCs w:val="28"/>
        </w:rPr>
        <w:t>02</w:t>
      </w:r>
      <w:r w:rsidR="00C17B16" w:rsidRPr="006C0233">
        <w:rPr>
          <w:rFonts w:ascii="Times New Roman" w:eastAsia="Calibri" w:hAnsi="Times New Roman" w:cs="Times New Roman"/>
          <w:sz w:val="28"/>
          <w:szCs w:val="28"/>
        </w:rPr>
        <w:t xml:space="preserve"> </w:t>
      </w:r>
      <w:r w:rsidR="007A57F0">
        <w:rPr>
          <w:rFonts w:ascii="Times New Roman" w:eastAsia="Calibri" w:hAnsi="Times New Roman" w:cs="Times New Roman"/>
          <w:sz w:val="28"/>
          <w:szCs w:val="28"/>
        </w:rPr>
        <w:t xml:space="preserve">пациентов </w:t>
      </w:r>
      <w:r w:rsidR="00C17B16" w:rsidRPr="007557A1">
        <w:rPr>
          <w:rFonts w:ascii="Times New Roman" w:eastAsia="Calibri" w:hAnsi="Times New Roman" w:cs="Times New Roman"/>
          <w:sz w:val="28"/>
          <w:szCs w:val="28"/>
        </w:rPr>
        <w:t>(</w:t>
      </w:r>
      <w:r w:rsidR="007557A1" w:rsidRPr="007557A1">
        <w:rPr>
          <w:rFonts w:ascii="Times New Roman" w:eastAsia="Calibri" w:hAnsi="Times New Roman" w:cs="Times New Roman"/>
          <w:sz w:val="28"/>
          <w:szCs w:val="28"/>
        </w:rPr>
        <w:t>17,4%</w:t>
      </w:r>
      <w:r w:rsidR="00C17B16" w:rsidRPr="007557A1">
        <w:rPr>
          <w:rFonts w:ascii="Times New Roman" w:eastAsia="Calibri" w:hAnsi="Times New Roman" w:cs="Times New Roman"/>
          <w:sz w:val="28"/>
          <w:szCs w:val="28"/>
        </w:rPr>
        <w:t>)</w:t>
      </w:r>
      <w:r w:rsidR="00BA7204" w:rsidRPr="006C0233">
        <w:rPr>
          <w:rFonts w:ascii="Times New Roman" w:eastAsia="Calibri" w:hAnsi="Times New Roman" w:cs="Times New Roman"/>
          <w:sz w:val="28"/>
          <w:szCs w:val="28"/>
        </w:rPr>
        <w:t xml:space="preserve"> было выявлено повышение уровня ПСА крови</w:t>
      </w:r>
      <w:r w:rsidR="007A57F0">
        <w:rPr>
          <w:rFonts w:ascii="Times New Roman" w:eastAsia="Calibri" w:hAnsi="Times New Roman" w:cs="Times New Roman"/>
          <w:sz w:val="28"/>
          <w:szCs w:val="28"/>
        </w:rPr>
        <w:t>, из них, пок</w:t>
      </w:r>
      <w:r w:rsidR="00BA7204" w:rsidRPr="006C0233">
        <w:rPr>
          <w:rFonts w:ascii="Times New Roman" w:eastAsia="Calibri" w:hAnsi="Times New Roman" w:cs="Times New Roman"/>
          <w:sz w:val="28"/>
          <w:szCs w:val="28"/>
        </w:rPr>
        <w:t xml:space="preserve">азания для </w:t>
      </w:r>
      <w:r w:rsidR="00BA7204" w:rsidRPr="006C0233">
        <w:rPr>
          <w:rFonts w:ascii="Times New Roman" w:eastAsia="Calibri" w:hAnsi="Times New Roman" w:cs="Times New Roman"/>
          <w:sz w:val="28"/>
          <w:szCs w:val="28"/>
        </w:rPr>
        <w:lastRenderedPageBreak/>
        <w:t>биопсии</w:t>
      </w:r>
      <w:r w:rsidR="007A57F0">
        <w:rPr>
          <w:rFonts w:ascii="Times New Roman" w:eastAsia="Calibri" w:hAnsi="Times New Roman" w:cs="Times New Roman"/>
          <w:sz w:val="28"/>
          <w:szCs w:val="28"/>
        </w:rPr>
        <w:t xml:space="preserve"> простаты</w:t>
      </w:r>
      <w:r w:rsidR="00BA7204" w:rsidRPr="006C0233">
        <w:rPr>
          <w:rFonts w:ascii="Times New Roman" w:eastAsia="Calibri" w:hAnsi="Times New Roman" w:cs="Times New Roman"/>
          <w:sz w:val="28"/>
          <w:szCs w:val="28"/>
        </w:rPr>
        <w:t xml:space="preserve"> определены у </w:t>
      </w:r>
      <w:r w:rsidR="007A57F0">
        <w:rPr>
          <w:rFonts w:ascii="Times New Roman" w:eastAsia="Calibri" w:hAnsi="Times New Roman" w:cs="Times New Roman"/>
          <w:sz w:val="28"/>
          <w:szCs w:val="28"/>
        </w:rPr>
        <w:t>9</w:t>
      </w:r>
      <w:r w:rsidR="00BA7204" w:rsidRPr="007557A1">
        <w:rPr>
          <w:rFonts w:ascii="Times New Roman" w:eastAsia="Calibri" w:hAnsi="Times New Roman" w:cs="Times New Roman"/>
          <w:sz w:val="28"/>
          <w:szCs w:val="28"/>
        </w:rPr>
        <w:t>1</w:t>
      </w:r>
      <w:r w:rsidR="007A57F0">
        <w:rPr>
          <w:rFonts w:ascii="Times New Roman" w:eastAsia="Calibri" w:hAnsi="Times New Roman" w:cs="Times New Roman"/>
          <w:sz w:val="28"/>
          <w:szCs w:val="28"/>
        </w:rPr>
        <w:t xml:space="preserve"> пациента</w:t>
      </w:r>
      <w:r w:rsidR="00BA7204" w:rsidRPr="006C0233">
        <w:rPr>
          <w:rFonts w:ascii="Times New Roman" w:eastAsia="Calibri" w:hAnsi="Times New Roman" w:cs="Times New Roman"/>
          <w:sz w:val="28"/>
          <w:szCs w:val="28"/>
        </w:rPr>
        <w:t xml:space="preserve">, </w:t>
      </w:r>
      <w:r w:rsidR="007A57F0">
        <w:rPr>
          <w:rFonts w:ascii="Times New Roman" w:eastAsia="Calibri" w:hAnsi="Times New Roman" w:cs="Times New Roman"/>
          <w:sz w:val="28"/>
          <w:szCs w:val="28"/>
        </w:rPr>
        <w:t>которым эта процедура в дальнейшем выполнена</w:t>
      </w:r>
      <w:r w:rsidR="005E17C5">
        <w:rPr>
          <w:rFonts w:ascii="Times New Roman" w:eastAsia="Calibri" w:hAnsi="Times New Roman" w:cs="Times New Roman"/>
          <w:sz w:val="28"/>
          <w:szCs w:val="28"/>
        </w:rPr>
        <w:t>.</w:t>
      </w:r>
      <w:r w:rsidR="000F1F77" w:rsidRPr="000F1F77">
        <w:rPr>
          <w:rFonts w:ascii="Times New Roman" w:eastAsia="Calibri" w:hAnsi="Times New Roman" w:cs="Times New Roman"/>
          <w:sz w:val="28"/>
          <w:szCs w:val="28"/>
        </w:rPr>
        <w:t xml:space="preserve"> РПЖ</w:t>
      </w:r>
      <w:r w:rsidR="005E17C5">
        <w:rPr>
          <w:rFonts w:ascii="Times New Roman" w:eastAsia="Calibri" w:hAnsi="Times New Roman" w:cs="Times New Roman"/>
          <w:sz w:val="28"/>
          <w:szCs w:val="28"/>
        </w:rPr>
        <w:t xml:space="preserve"> </w:t>
      </w:r>
      <w:r w:rsidR="000F1F77">
        <w:rPr>
          <w:rFonts w:ascii="Times New Roman" w:eastAsia="Calibri" w:hAnsi="Times New Roman" w:cs="Times New Roman"/>
          <w:sz w:val="28"/>
          <w:szCs w:val="28"/>
        </w:rPr>
        <w:t xml:space="preserve">гистологически </w:t>
      </w:r>
      <w:r w:rsidR="000F1F77" w:rsidRPr="00CE346A">
        <w:rPr>
          <w:rFonts w:ascii="Times New Roman" w:eastAsia="Calibri" w:hAnsi="Times New Roman" w:cs="Times New Roman"/>
          <w:sz w:val="28"/>
          <w:szCs w:val="28"/>
        </w:rPr>
        <w:t>верифицирован</w:t>
      </w:r>
      <w:r w:rsidR="005E17C5" w:rsidRPr="00CE346A">
        <w:rPr>
          <w:rFonts w:ascii="Times New Roman" w:eastAsia="Calibri" w:hAnsi="Times New Roman" w:cs="Times New Roman"/>
          <w:sz w:val="28"/>
          <w:szCs w:val="28"/>
        </w:rPr>
        <w:t xml:space="preserve"> у</w:t>
      </w:r>
      <w:r w:rsidR="00CE346A" w:rsidRPr="00CE346A">
        <w:rPr>
          <w:rFonts w:ascii="Times New Roman" w:eastAsia="Calibri" w:hAnsi="Times New Roman" w:cs="Times New Roman"/>
          <w:sz w:val="28"/>
          <w:szCs w:val="28"/>
        </w:rPr>
        <w:t xml:space="preserve"> 60 пациентов, из них у </w:t>
      </w:r>
      <w:r w:rsidR="005D2C05" w:rsidRPr="00CE346A">
        <w:rPr>
          <w:rFonts w:ascii="Times New Roman" w:eastAsia="Calibri" w:hAnsi="Times New Roman" w:cs="Times New Roman"/>
          <w:sz w:val="28"/>
          <w:szCs w:val="28"/>
        </w:rPr>
        <w:t>39</w:t>
      </w:r>
      <w:r w:rsidR="005E17C5" w:rsidRPr="00CE346A">
        <w:rPr>
          <w:rFonts w:ascii="Times New Roman" w:eastAsia="Calibri" w:hAnsi="Times New Roman" w:cs="Times New Roman"/>
          <w:sz w:val="28"/>
          <w:szCs w:val="28"/>
        </w:rPr>
        <w:t xml:space="preserve"> </w:t>
      </w:r>
      <w:r w:rsidR="00CE346A" w:rsidRPr="00CE346A">
        <w:rPr>
          <w:rFonts w:ascii="Times New Roman" w:eastAsia="Calibri" w:hAnsi="Times New Roman" w:cs="Times New Roman"/>
          <w:sz w:val="28"/>
          <w:szCs w:val="28"/>
        </w:rPr>
        <w:t>на ранних стадиях</w:t>
      </w:r>
      <w:r w:rsidR="005D2C05">
        <w:rPr>
          <w:rFonts w:ascii="Times New Roman" w:eastAsia="Calibri" w:hAnsi="Times New Roman" w:cs="Times New Roman"/>
          <w:sz w:val="28"/>
          <w:szCs w:val="28"/>
        </w:rPr>
        <w:t xml:space="preserve">. </w:t>
      </w:r>
      <w:r w:rsidR="007557A1">
        <w:rPr>
          <w:rFonts w:ascii="Times New Roman" w:eastAsia="Calibri" w:hAnsi="Times New Roman" w:cs="Times New Roman"/>
          <w:sz w:val="28"/>
          <w:szCs w:val="28"/>
        </w:rPr>
        <w:t xml:space="preserve">Вне онкоскрининга, </w:t>
      </w:r>
      <w:r w:rsidR="00EB4A59">
        <w:rPr>
          <w:rFonts w:ascii="Times New Roman" w:eastAsia="Calibri" w:hAnsi="Times New Roman" w:cs="Times New Roman"/>
          <w:sz w:val="28"/>
          <w:szCs w:val="28"/>
        </w:rPr>
        <w:t xml:space="preserve">за данный период, </w:t>
      </w:r>
      <w:r w:rsidR="007557A1">
        <w:rPr>
          <w:rFonts w:ascii="Times New Roman" w:eastAsia="Calibri" w:hAnsi="Times New Roman" w:cs="Times New Roman"/>
          <w:sz w:val="28"/>
          <w:szCs w:val="28"/>
        </w:rPr>
        <w:t>н</w:t>
      </w:r>
      <w:r w:rsidR="005D2C05">
        <w:rPr>
          <w:rFonts w:ascii="Times New Roman" w:eastAsia="Calibri" w:hAnsi="Times New Roman" w:cs="Times New Roman"/>
          <w:sz w:val="28"/>
          <w:szCs w:val="28"/>
        </w:rPr>
        <w:t xml:space="preserve">а </w:t>
      </w:r>
      <w:r w:rsidR="00CE346A">
        <w:rPr>
          <w:rFonts w:ascii="Times New Roman" w:eastAsia="Calibri" w:hAnsi="Times New Roman" w:cs="Times New Roman"/>
          <w:sz w:val="28"/>
          <w:szCs w:val="28"/>
        </w:rPr>
        <w:t xml:space="preserve">текущих </w:t>
      </w:r>
      <w:r w:rsidR="005D2C05">
        <w:rPr>
          <w:rFonts w:ascii="Times New Roman" w:eastAsia="Calibri" w:hAnsi="Times New Roman" w:cs="Times New Roman"/>
          <w:sz w:val="28"/>
          <w:szCs w:val="28"/>
        </w:rPr>
        <w:t xml:space="preserve">приемах врачей-урологов, участковых терапевтов и врачей общей практики, </w:t>
      </w:r>
      <w:r w:rsidR="00E84D1B">
        <w:rPr>
          <w:rFonts w:ascii="Times New Roman" w:eastAsia="Calibri" w:hAnsi="Times New Roman" w:cs="Times New Roman"/>
          <w:sz w:val="28"/>
          <w:szCs w:val="28"/>
        </w:rPr>
        <w:t>за этот</w:t>
      </w:r>
      <w:r w:rsidR="008B171A">
        <w:rPr>
          <w:rFonts w:ascii="Times New Roman" w:eastAsia="Calibri" w:hAnsi="Times New Roman" w:cs="Times New Roman"/>
          <w:sz w:val="28"/>
          <w:szCs w:val="28"/>
        </w:rPr>
        <w:t xml:space="preserve"> период</w:t>
      </w:r>
      <w:r w:rsidR="00E84D1B">
        <w:rPr>
          <w:rFonts w:ascii="Times New Roman" w:eastAsia="Calibri" w:hAnsi="Times New Roman" w:cs="Times New Roman"/>
          <w:sz w:val="28"/>
          <w:szCs w:val="28"/>
        </w:rPr>
        <w:t xml:space="preserve"> </w:t>
      </w:r>
      <w:r w:rsidR="005D2C05">
        <w:rPr>
          <w:rFonts w:ascii="Times New Roman" w:eastAsia="Calibri" w:hAnsi="Times New Roman" w:cs="Times New Roman"/>
          <w:sz w:val="28"/>
          <w:szCs w:val="28"/>
        </w:rPr>
        <w:t xml:space="preserve">выявлено </w:t>
      </w:r>
      <w:r w:rsidR="00CE346A">
        <w:rPr>
          <w:rFonts w:ascii="Times New Roman" w:eastAsia="Calibri" w:hAnsi="Times New Roman" w:cs="Times New Roman"/>
          <w:sz w:val="28"/>
          <w:szCs w:val="28"/>
        </w:rPr>
        <w:t>5</w:t>
      </w:r>
      <w:r w:rsidR="00151D4B">
        <w:rPr>
          <w:rFonts w:ascii="Times New Roman" w:eastAsia="Calibri" w:hAnsi="Times New Roman" w:cs="Times New Roman"/>
          <w:sz w:val="28"/>
          <w:szCs w:val="28"/>
        </w:rPr>
        <w:t>8</w:t>
      </w:r>
      <w:r w:rsidR="005D2C05">
        <w:rPr>
          <w:rFonts w:ascii="Times New Roman" w:eastAsia="Calibri" w:hAnsi="Times New Roman" w:cs="Times New Roman"/>
          <w:sz w:val="28"/>
          <w:szCs w:val="28"/>
        </w:rPr>
        <w:t xml:space="preserve"> пациент</w:t>
      </w:r>
      <w:r w:rsidR="00151D4B">
        <w:rPr>
          <w:rFonts w:ascii="Times New Roman" w:eastAsia="Calibri" w:hAnsi="Times New Roman" w:cs="Times New Roman"/>
          <w:sz w:val="28"/>
          <w:szCs w:val="28"/>
        </w:rPr>
        <w:t>ов</w:t>
      </w:r>
      <w:r w:rsidR="005D2C05">
        <w:rPr>
          <w:rFonts w:ascii="Times New Roman" w:eastAsia="Calibri" w:hAnsi="Times New Roman" w:cs="Times New Roman"/>
          <w:sz w:val="28"/>
          <w:szCs w:val="28"/>
        </w:rPr>
        <w:t xml:space="preserve"> с повышенным ПСА, </w:t>
      </w:r>
      <w:r w:rsidR="00151D4B">
        <w:rPr>
          <w:rFonts w:ascii="Times New Roman" w:eastAsia="Calibri" w:hAnsi="Times New Roman" w:cs="Times New Roman"/>
          <w:sz w:val="28"/>
          <w:szCs w:val="28"/>
        </w:rPr>
        <w:t xml:space="preserve">из которых </w:t>
      </w:r>
      <w:r w:rsidR="00CE346A">
        <w:rPr>
          <w:rFonts w:ascii="Times New Roman" w:eastAsia="Calibri" w:hAnsi="Times New Roman" w:cs="Times New Roman"/>
          <w:sz w:val="28"/>
          <w:szCs w:val="28"/>
        </w:rPr>
        <w:t xml:space="preserve">28 </w:t>
      </w:r>
      <w:r w:rsidR="000F1F77">
        <w:rPr>
          <w:rFonts w:ascii="Times New Roman" w:eastAsia="Calibri" w:hAnsi="Times New Roman" w:cs="Times New Roman"/>
          <w:sz w:val="28"/>
          <w:szCs w:val="28"/>
        </w:rPr>
        <w:t xml:space="preserve">была показана и выполнена </w:t>
      </w:r>
      <w:r w:rsidR="00151D4B">
        <w:rPr>
          <w:rFonts w:ascii="Times New Roman" w:eastAsia="Calibri" w:hAnsi="Times New Roman" w:cs="Times New Roman"/>
          <w:sz w:val="28"/>
          <w:szCs w:val="28"/>
        </w:rPr>
        <w:t xml:space="preserve">БПЖ, у </w:t>
      </w:r>
      <w:r w:rsidR="00CE346A">
        <w:rPr>
          <w:rFonts w:ascii="Times New Roman" w:eastAsia="Calibri" w:hAnsi="Times New Roman" w:cs="Times New Roman"/>
          <w:sz w:val="28"/>
          <w:szCs w:val="28"/>
        </w:rPr>
        <w:t>1</w:t>
      </w:r>
      <w:r w:rsidR="00151D4B">
        <w:rPr>
          <w:rFonts w:ascii="Times New Roman" w:eastAsia="Calibri" w:hAnsi="Times New Roman" w:cs="Times New Roman"/>
          <w:sz w:val="28"/>
          <w:szCs w:val="28"/>
        </w:rPr>
        <w:t>8 из них верифицирован РПЖ</w:t>
      </w:r>
      <w:r w:rsidR="00CE346A">
        <w:rPr>
          <w:rFonts w:ascii="Times New Roman" w:eastAsia="Calibri" w:hAnsi="Times New Roman" w:cs="Times New Roman"/>
          <w:sz w:val="28"/>
          <w:szCs w:val="28"/>
        </w:rPr>
        <w:t xml:space="preserve">. Все пациенты с верифицированным РПЖ </w:t>
      </w:r>
      <w:r w:rsidR="000F1F77">
        <w:rPr>
          <w:rFonts w:ascii="Times New Roman" w:eastAsia="Calibri" w:hAnsi="Times New Roman" w:cs="Times New Roman"/>
          <w:sz w:val="28"/>
          <w:szCs w:val="28"/>
        </w:rPr>
        <w:t>были</w:t>
      </w:r>
      <w:r w:rsidR="00151D4B">
        <w:rPr>
          <w:rFonts w:ascii="Times New Roman" w:eastAsia="Calibri" w:hAnsi="Times New Roman" w:cs="Times New Roman"/>
          <w:sz w:val="28"/>
          <w:szCs w:val="28"/>
        </w:rPr>
        <w:t xml:space="preserve"> направлены к врачу онкоурологу в профильное учреждение</w:t>
      </w:r>
      <w:r w:rsidR="00AC0AE7">
        <w:rPr>
          <w:rFonts w:ascii="Times New Roman" w:eastAsia="Calibri" w:hAnsi="Times New Roman" w:cs="Times New Roman"/>
          <w:sz w:val="28"/>
          <w:szCs w:val="28"/>
        </w:rPr>
        <w:t xml:space="preserve">. </w:t>
      </w:r>
    </w:p>
    <w:p w14:paraId="3AE1EF50" w14:textId="105AD0E5" w:rsidR="003122E5" w:rsidRDefault="0068124B" w:rsidP="003122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70F79">
        <w:rPr>
          <w:rFonts w:ascii="Times New Roman" w:eastAsia="Calibri" w:hAnsi="Times New Roman" w:cs="Times New Roman"/>
          <w:sz w:val="28"/>
          <w:szCs w:val="28"/>
        </w:rPr>
        <w:t xml:space="preserve">еализация программы ранней диагностики РПЖ в городской поликлинике №115, позволила </w:t>
      </w:r>
      <w:r w:rsidR="00EB4A59">
        <w:rPr>
          <w:rFonts w:ascii="Times New Roman" w:eastAsia="Calibri" w:hAnsi="Times New Roman" w:cs="Times New Roman"/>
          <w:sz w:val="28"/>
          <w:szCs w:val="28"/>
        </w:rPr>
        <w:t>сформировать для прикрепленного контингента мужского населения, дополнительную возможность пройти онкоскрининг</w:t>
      </w:r>
      <w:r w:rsidR="002A3A3F">
        <w:rPr>
          <w:rFonts w:ascii="Times New Roman" w:eastAsia="Calibri" w:hAnsi="Times New Roman" w:cs="Times New Roman"/>
          <w:sz w:val="28"/>
          <w:szCs w:val="28"/>
        </w:rPr>
        <w:t xml:space="preserve"> на РПЖ</w:t>
      </w:r>
      <w:r w:rsidR="00EB4A59">
        <w:rPr>
          <w:rFonts w:ascii="Times New Roman" w:eastAsia="Calibri" w:hAnsi="Times New Roman" w:cs="Times New Roman"/>
          <w:sz w:val="28"/>
          <w:szCs w:val="28"/>
        </w:rPr>
        <w:t xml:space="preserve">, </w:t>
      </w:r>
      <w:r w:rsidR="002A3A3F">
        <w:rPr>
          <w:rFonts w:ascii="Times New Roman" w:eastAsia="Calibri" w:hAnsi="Times New Roman" w:cs="Times New Roman"/>
          <w:sz w:val="28"/>
          <w:szCs w:val="28"/>
        </w:rPr>
        <w:t xml:space="preserve">что привело к увеличению выявленных пациентов с подозрением на РПЖ, а также </w:t>
      </w:r>
      <w:r w:rsidR="00470F79">
        <w:rPr>
          <w:rFonts w:ascii="Times New Roman" w:eastAsia="Calibri" w:hAnsi="Times New Roman" w:cs="Times New Roman"/>
          <w:sz w:val="28"/>
          <w:szCs w:val="28"/>
        </w:rPr>
        <w:t>сократить сроки ожидания медицинской помощи</w:t>
      </w:r>
      <w:r w:rsidR="003122E5" w:rsidRPr="003122E5">
        <w:rPr>
          <w:rFonts w:ascii="Times New Roman" w:eastAsia="Calibri" w:hAnsi="Times New Roman" w:cs="Times New Roman"/>
          <w:sz w:val="28"/>
          <w:szCs w:val="28"/>
        </w:rPr>
        <w:t xml:space="preserve"> от получения результата повышенного ПСА (подозрение на РПЖ) до подтверждения диагноза РПЖ</w:t>
      </w:r>
      <w:r w:rsidR="00470F79">
        <w:rPr>
          <w:rFonts w:ascii="Times New Roman" w:eastAsia="Calibri" w:hAnsi="Times New Roman" w:cs="Times New Roman"/>
          <w:sz w:val="28"/>
          <w:szCs w:val="28"/>
        </w:rPr>
        <w:t xml:space="preserve"> и </w:t>
      </w:r>
      <w:r w:rsidR="003122E5" w:rsidRPr="003122E5">
        <w:rPr>
          <w:rFonts w:ascii="Times New Roman" w:eastAsia="Calibri" w:hAnsi="Times New Roman" w:cs="Times New Roman"/>
          <w:sz w:val="28"/>
          <w:szCs w:val="28"/>
        </w:rPr>
        <w:t>составил</w:t>
      </w:r>
      <w:r w:rsidR="00470F79">
        <w:rPr>
          <w:rFonts w:ascii="Times New Roman" w:eastAsia="Calibri" w:hAnsi="Times New Roman" w:cs="Times New Roman"/>
          <w:sz w:val="28"/>
          <w:szCs w:val="28"/>
        </w:rPr>
        <w:t>о</w:t>
      </w:r>
      <w:r w:rsidR="003122E5" w:rsidRPr="003122E5">
        <w:rPr>
          <w:rFonts w:ascii="Times New Roman" w:eastAsia="Calibri" w:hAnsi="Times New Roman" w:cs="Times New Roman"/>
          <w:sz w:val="28"/>
          <w:szCs w:val="28"/>
        </w:rPr>
        <w:t xml:space="preserve"> не более 14 дней, что существенно ниже </w:t>
      </w:r>
      <w:r w:rsidR="00470F79">
        <w:rPr>
          <w:rFonts w:ascii="Times New Roman" w:eastAsia="Calibri" w:hAnsi="Times New Roman" w:cs="Times New Roman"/>
          <w:sz w:val="28"/>
          <w:szCs w:val="28"/>
        </w:rPr>
        <w:t>фактических с</w:t>
      </w:r>
      <w:r w:rsidR="003122E5" w:rsidRPr="003122E5">
        <w:rPr>
          <w:rFonts w:ascii="Times New Roman" w:eastAsia="Calibri" w:hAnsi="Times New Roman" w:cs="Times New Roman"/>
          <w:sz w:val="28"/>
          <w:szCs w:val="28"/>
        </w:rPr>
        <w:t xml:space="preserve">роков ожидания, определенных ранее в ходе интервьюирования и представленных. </w:t>
      </w:r>
      <w:r w:rsidR="002900F0">
        <w:rPr>
          <w:rFonts w:ascii="Times New Roman" w:eastAsia="Calibri" w:hAnsi="Times New Roman" w:cs="Times New Roman"/>
          <w:sz w:val="28"/>
          <w:szCs w:val="28"/>
        </w:rPr>
        <w:t xml:space="preserve"> </w:t>
      </w:r>
    </w:p>
    <w:p w14:paraId="11FCA260" w14:textId="77777777" w:rsidR="002900F0" w:rsidRPr="003122E5" w:rsidRDefault="002900F0" w:rsidP="003122E5">
      <w:pPr>
        <w:spacing w:after="0" w:line="360" w:lineRule="auto"/>
        <w:ind w:firstLine="709"/>
        <w:jc w:val="both"/>
        <w:rPr>
          <w:rFonts w:ascii="Times New Roman" w:eastAsia="Calibri" w:hAnsi="Times New Roman" w:cs="Times New Roman"/>
          <w:sz w:val="28"/>
          <w:szCs w:val="28"/>
        </w:rPr>
      </w:pPr>
    </w:p>
    <w:p w14:paraId="22769940" w14:textId="77777777" w:rsidR="003122E5" w:rsidRPr="003122E5" w:rsidRDefault="003122E5" w:rsidP="00B65E03">
      <w:pPr>
        <w:spacing w:after="0" w:line="360" w:lineRule="auto"/>
        <w:ind w:firstLine="709"/>
        <w:jc w:val="both"/>
        <w:rPr>
          <w:rFonts w:ascii="Times New Roman" w:eastAsia="Calibri" w:hAnsi="Times New Roman" w:cs="Times New Roman"/>
          <w:strike/>
          <w:color w:val="FF0000"/>
          <w:sz w:val="28"/>
          <w:szCs w:val="28"/>
        </w:rPr>
      </w:pPr>
    </w:p>
    <w:p w14:paraId="2205E03B" w14:textId="77777777" w:rsidR="0016601B" w:rsidRPr="0016601B" w:rsidRDefault="0016601B" w:rsidP="00B65E03">
      <w:pPr>
        <w:spacing w:after="0" w:line="360" w:lineRule="auto"/>
        <w:ind w:firstLine="709"/>
        <w:jc w:val="both"/>
        <w:rPr>
          <w:rFonts w:ascii="Times New Roman" w:eastAsia="Calibri" w:hAnsi="Times New Roman" w:cs="Times New Roman"/>
          <w:b/>
          <w:bCs/>
          <w:sz w:val="28"/>
          <w:szCs w:val="28"/>
        </w:rPr>
      </w:pPr>
      <w:commentRangeStart w:id="7"/>
      <w:commentRangeStart w:id="8"/>
      <w:r w:rsidRPr="0016601B">
        <w:rPr>
          <w:rFonts w:ascii="Times New Roman" w:eastAsia="Calibri" w:hAnsi="Times New Roman" w:cs="Times New Roman"/>
          <w:b/>
          <w:bCs/>
          <w:sz w:val="28"/>
          <w:szCs w:val="28"/>
        </w:rPr>
        <w:t>Обсуждение</w:t>
      </w:r>
      <w:commentRangeEnd w:id="7"/>
      <w:r w:rsidR="00721716">
        <w:rPr>
          <w:rStyle w:val="aa"/>
        </w:rPr>
        <w:commentReference w:id="7"/>
      </w:r>
      <w:commentRangeEnd w:id="8"/>
      <w:r w:rsidR="00F466AA">
        <w:rPr>
          <w:rStyle w:val="aa"/>
        </w:rPr>
        <w:commentReference w:id="8"/>
      </w:r>
    </w:p>
    <w:p w14:paraId="5677FFE3" w14:textId="77777777" w:rsidR="0016601B" w:rsidRPr="0016601B" w:rsidRDefault="0016601B" w:rsidP="00B65E03">
      <w:pPr>
        <w:spacing w:after="0" w:line="360" w:lineRule="auto"/>
        <w:ind w:firstLine="709"/>
        <w:jc w:val="both"/>
        <w:rPr>
          <w:rFonts w:ascii="Times New Roman" w:eastAsia="Calibri" w:hAnsi="Times New Roman" w:cs="Times New Roman"/>
          <w:sz w:val="28"/>
          <w:szCs w:val="28"/>
        </w:rPr>
      </w:pPr>
      <w:r w:rsidRPr="0016601B">
        <w:rPr>
          <w:rFonts w:ascii="Times New Roman" w:eastAsia="Calibri" w:hAnsi="Times New Roman" w:cs="Times New Roman"/>
          <w:sz w:val="28"/>
          <w:szCs w:val="28"/>
        </w:rPr>
        <w:t>Результаты проведенного интервьюирования врачей-урологов позволили выявить проблемные аспекты, препятствующие ранней диагностике РПЖ и удлиняющие сроки оказания медицинской помощи, которые в зависимости от этапов оказания медицинской помощи связаны с организацией медицинской помощи, материально-техническим обеспечением медицинских организаций, а также с этико-деонтологическими аспектами при взаимодействии врач-пациент и врач-врач.</w:t>
      </w:r>
    </w:p>
    <w:p w14:paraId="54A09A1B" w14:textId="1C92460B" w:rsidR="0016601B" w:rsidRPr="0016601B" w:rsidRDefault="0016601B" w:rsidP="00B65E03">
      <w:pPr>
        <w:spacing w:after="0" w:line="360" w:lineRule="auto"/>
        <w:ind w:firstLine="709"/>
        <w:jc w:val="both"/>
        <w:rPr>
          <w:rFonts w:ascii="Times New Roman" w:eastAsia="Calibri" w:hAnsi="Times New Roman" w:cs="Times New Roman"/>
          <w:sz w:val="28"/>
          <w:szCs w:val="28"/>
        </w:rPr>
      </w:pPr>
      <w:r w:rsidRPr="0016601B">
        <w:rPr>
          <w:rFonts w:ascii="Times New Roman" w:eastAsia="Calibri" w:hAnsi="Times New Roman" w:cs="Times New Roman"/>
          <w:sz w:val="28"/>
          <w:szCs w:val="28"/>
        </w:rPr>
        <w:t xml:space="preserve">Выявлено отсутствие возможности у пациентов, без предварительного посещения врача, сдать кровь на онкомаркер ПСА, что может служить барьером для ранней диагностики РПЖ и являются демотивирующим фактором, влияющими на принятие пациентами решения </w:t>
      </w:r>
      <w:r w:rsidR="00ED1881">
        <w:rPr>
          <w:rFonts w:ascii="Times New Roman" w:eastAsia="Calibri" w:hAnsi="Times New Roman" w:cs="Times New Roman"/>
          <w:sz w:val="28"/>
          <w:szCs w:val="28"/>
        </w:rPr>
        <w:t>пройти онко</w:t>
      </w:r>
      <w:r w:rsidRPr="0016601B">
        <w:rPr>
          <w:rFonts w:ascii="Times New Roman" w:eastAsia="Calibri" w:hAnsi="Times New Roman" w:cs="Times New Roman"/>
          <w:sz w:val="28"/>
          <w:szCs w:val="28"/>
        </w:rPr>
        <w:t>скрининг.</w:t>
      </w:r>
    </w:p>
    <w:p w14:paraId="3044D434" w14:textId="77777777" w:rsidR="0016601B" w:rsidRPr="0016601B" w:rsidRDefault="0016601B" w:rsidP="00B65E03">
      <w:pPr>
        <w:spacing w:after="0" w:line="360" w:lineRule="auto"/>
        <w:ind w:firstLine="709"/>
        <w:jc w:val="both"/>
        <w:rPr>
          <w:rFonts w:ascii="Times New Roman" w:eastAsia="Calibri" w:hAnsi="Times New Roman" w:cs="Times New Roman"/>
          <w:sz w:val="28"/>
          <w:szCs w:val="28"/>
        </w:rPr>
      </w:pPr>
      <w:r w:rsidRPr="0016601B">
        <w:rPr>
          <w:rFonts w:ascii="Times New Roman" w:eastAsia="Calibri" w:hAnsi="Times New Roman" w:cs="Times New Roman"/>
          <w:sz w:val="28"/>
          <w:szCs w:val="28"/>
        </w:rPr>
        <w:lastRenderedPageBreak/>
        <w:t xml:space="preserve">Практически на всех этапах оказания медицинской помощи при ранней диагностике РПЖ, в виду длительных сроков ожидания, распространена среди пациентов практика отказа от дальнейшей диагностики и обращения в сторонние медицинские организации, в том числе и негосударственной формы собственности, что сопряжено с личными расходами граждан, а также затрудняет ведение статистической отчетности пациентов с онкологическими заболеваниями. </w:t>
      </w:r>
    </w:p>
    <w:p w14:paraId="5B8D92ED" w14:textId="77777777" w:rsidR="0016601B" w:rsidRPr="0016601B" w:rsidRDefault="0016601B" w:rsidP="00B65E03">
      <w:pPr>
        <w:spacing w:after="0" w:line="360" w:lineRule="auto"/>
        <w:ind w:firstLine="709"/>
        <w:jc w:val="both"/>
        <w:rPr>
          <w:rFonts w:ascii="Times New Roman" w:eastAsia="Calibri" w:hAnsi="Times New Roman" w:cs="Times New Roman"/>
          <w:sz w:val="28"/>
          <w:szCs w:val="28"/>
        </w:rPr>
      </w:pPr>
      <w:r w:rsidRPr="0016601B">
        <w:rPr>
          <w:rFonts w:ascii="Times New Roman" w:eastAsia="Calibri" w:hAnsi="Times New Roman" w:cs="Times New Roman"/>
          <w:sz w:val="28"/>
          <w:szCs w:val="28"/>
        </w:rPr>
        <w:t>Определена необходимость увеличения сроков актуальности предварительного обследования, а также расширения списка регламентированных учреждений для выполнения БПЖ. Респонденты также отметили, что алгоритмы маршрутизации пациентов с подозрением на РПЖ, должны быть освоены и участковыми врачами-терапевтами и врачами общей практики, с целью ускорения диагностики РПЖ, минуя посещения пациентами урологов поликлиники.</w:t>
      </w:r>
    </w:p>
    <w:p w14:paraId="614A653D" w14:textId="77777777" w:rsidR="0016601B" w:rsidRPr="0016601B" w:rsidRDefault="0016601B" w:rsidP="00B65E03">
      <w:pPr>
        <w:spacing w:after="0" w:line="360" w:lineRule="auto"/>
        <w:ind w:firstLine="709"/>
        <w:jc w:val="both"/>
        <w:rPr>
          <w:rFonts w:ascii="Times New Roman" w:eastAsia="Calibri" w:hAnsi="Times New Roman" w:cs="Times New Roman"/>
          <w:sz w:val="28"/>
          <w:szCs w:val="28"/>
        </w:rPr>
      </w:pPr>
      <w:r w:rsidRPr="0016601B">
        <w:rPr>
          <w:rFonts w:ascii="Times New Roman" w:eastAsia="Calibri" w:hAnsi="Times New Roman" w:cs="Times New Roman"/>
          <w:sz w:val="28"/>
          <w:szCs w:val="28"/>
        </w:rPr>
        <w:t>При сопоставлении данных, полученных в ходе интервьюирования, выявлено увеличение сроков ожидания медицинской помощи, не соответствующее как государственной, так и территориальной программе государственных гарантий.</w:t>
      </w:r>
    </w:p>
    <w:p w14:paraId="0D8CA763" w14:textId="52876571" w:rsidR="001675B4" w:rsidRDefault="00A631C0" w:rsidP="000D190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проведенных мероприятий по итогам первого полугодия 2019 года, ГБУЗ городская поликлиника №115 ДЗМ заняла первое место в городе Москва по числу выявленных раков предстательной железы на ранних стадиях</w:t>
      </w:r>
      <w:r w:rsidR="000D190D">
        <w:rPr>
          <w:rFonts w:ascii="Times New Roman" w:eastAsia="Calibri" w:hAnsi="Times New Roman" w:cs="Times New Roman"/>
          <w:sz w:val="28"/>
          <w:szCs w:val="28"/>
        </w:rPr>
        <w:t>, а в 2020 году – второе место</w:t>
      </w:r>
      <w:r>
        <w:rPr>
          <w:rFonts w:ascii="Times New Roman" w:eastAsia="Calibri" w:hAnsi="Times New Roman" w:cs="Times New Roman"/>
          <w:sz w:val="28"/>
          <w:szCs w:val="28"/>
        </w:rPr>
        <w:t xml:space="preserve"> и была премирована грант</w:t>
      </w:r>
      <w:r w:rsidR="0036648D">
        <w:rPr>
          <w:rFonts w:ascii="Times New Roman" w:eastAsia="Calibri" w:hAnsi="Times New Roman" w:cs="Times New Roman"/>
          <w:sz w:val="28"/>
          <w:szCs w:val="28"/>
        </w:rPr>
        <w:t>ами</w:t>
      </w:r>
      <w:r w:rsidR="000D190D">
        <w:rPr>
          <w:rFonts w:ascii="Times New Roman" w:eastAsia="Calibri" w:hAnsi="Times New Roman" w:cs="Times New Roman"/>
          <w:sz w:val="28"/>
          <w:szCs w:val="28"/>
        </w:rPr>
        <w:t xml:space="preserve"> </w:t>
      </w:r>
      <w:r w:rsidR="00C32EE1">
        <w:rPr>
          <w:rFonts w:ascii="Times New Roman" w:eastAsia="Calibri" w:hAnsi="Times New Roman" w:cs="Times New Roman"/>
          <w:sz w:val="28"/>
          <w:szCs w:val="28"/>
        </w:rPr>
        <w:t>[</w:t>
      </w:r>
      <w:r w:rsidR="00A35AFE">
        <w:rPr>
          <w:rFonts w:ascii="Times New Roman" w:eastAsia="Calibri" w:hAnsi="Times New Roman" w:cs="Times New Roman"/>
          <w:sz w:val="28"/>
          <w:szCs w:val="28"/>
        </w:rPr>
        <w:t>34</w:t>
      </w:r>
      <w:r w:rsidR="000D190D">
        <w:rPr>
          <w:rFonts w:ascii="Times New Roman" w:eastAsia="Calibri" w:hAnsi="Times New Roman" w:cs="Times New Roman"/>
          <w:sz w:val="28"/>
          <w:szCs w:val="28"/>
        </w:rPr>
        <w:t>,35</w:t>
      </w:r>
      <w:r w:rsidR="00C32EE1">
        <w:rPr>
          <w:rFonts w:ascii="Times New Roman" w:eastAsia="Calibri" w:hAnsi="Times New Roman" w:cs="Times New Roman"/>
          <w:sz w:val="28"/>
          <w:szCs w:val="28"/>
        </w:rPr>
        <w:t>].</w:t>
      </w:r>
      <w:r w:rsidR="00721716">
        <w:rPr>
          <w:rFonts w:ascii="Times New Roman" w:eastAsia="Calibri" w:hAnsi="Times New Roman" w:cs="Times New Roman"/>
          <w:sz w:val="28"/>
          <w:szCs w:val="28"/>
        </w:rPr>
        <w:t xml:space="preserve"> </w:t>
      </w:r>
      <w:r w:rsidR="00721716" w:rsidRPr="00A145C9">
        <w:rPr>
          <w:rFonts w:ascii="Times New Roman" w:eastAsia="Calibri" w:hAnsi="Times New Roman" w:cs="Times New Roman"/>
          <w:color w:val="FF0000"/>
          <w:sz w:val="28"/>
          <w:szCs w:val="28"/>
        </w:rPr>
        <w:t xml:space="preserve">Разработанный в ходе </w:t>
      </w:r>
      <w:r w:rsidR="000D190D">
        <w:rPr>
          <w:rFonts w:ascii="Times New Roman" w:eastAsia="Calibri" w:hAnsi="Times New Roman" w:cs="Times New Roman"/>
          <w:color w:val="FF0000"/>
          <w:sz w:val="28"/>
          <w:szCs w:val="28"/>
        </w:rPr>
        <w:t xml:space="preserve">данного эксперимента </w:t>
      </w:r>
      <w:r w:rsidR="00721716" w:rsidRPr="00A145C9">
        <w:rPr>
          <w:rFonts w:ascii="Times New Roman" w:eastAsia="Calibri" w:hAnsi="Times New Roman" w:cs="Times New Roman"/>
          <w:color w:val="FF0000"/>
          <w:sz w:val="28"/>
          <w:szCs w:val="28"/>
        </w:rPr>
        <w:t>исследования алгоритм</w:t>
      </w:r>
      <w:r w:rsidR="000D190D">
        <w:rPr>
          <w:rFonts w:ascii="Times New Roman" w:eastAsia="Calibri" w:hAnsi="Times New Roman" w:cs="Times New Roman"/>
          <w:color w:val="FF0000"/>
          <w:sz w:val="28"/>
          <w:szCs w:val="28"/>
        </w:rPr>
        <w:t xml:space="preserve"> </w:t>
      </w:r>
      <w:r w:rsidR="00C32EE1" w:rsidRPr="00A145C9">
        <w:rPr>
          <w:rFonts w:ascii="Times New Roman" w:eastAsia="Calibri" w:hAnsi="Times New Roman" w:cs="Times New Roman"/>
          <w:color w:val="FF0000"/>
          <w:sz w:val="28"/>
          <w:szCs w:val="28"/>
        </w:rPr>
        <w:t>маршрутизаци</w:t>
      </w:r>
      <w:r w:rsidR="00721716" w:rsidRPr="00A145C9">
        <w:rPr>
          <w:rFonts w:ascii="Times New Roman" w:eastAsia="Calibri" w:hAnsi="Times New Roman" w:cs="Times New Roman"/>
          <w:color w:val="FF0000"/>
          <w:sz w:val="28"/>
          <w:szCs w:val="28"/>
        </w:rPr>
        <w:t>и</w:t>
      </w:r>
      <w:r w:rsidR="00C32EE1" w:rsidRPr="00A145C9">
        <w:rPr>
          <w:rFonts w:ascii="Times New Roman" w:eastAsia="Calibri" w:hAnsi="Times New Roman" w:cs="Times New Roman"/>
          <w:color w:val="FF0000"/>
          <w:sz w:val="28"/>
          <w:szCs w:val="28"/>
        </w:rPr>
        <w:t xml:space="preserve"> </w:t>
      </w:r>
      <w:r w:rsidR="00C14A69" w:rsidRPr="00A145C9">
        <w:rPr>
          <w:rFonts w:ascii="Times New Roman" w:eastAsia="Calibri" w:hAnsi="Times New Roman" w:cs="Times New Roman"/>
          <w:color w:val="FF0000"/>
          <w:sz w:val="28"/>
          <w:szCs w:val="28"/>
        </w:rPr>
        <w:t xml:space="preserve">пациентов с подозрением на РПЖ, </w:t>
      </w:r>
      <w:r w:rsidR="00A145C9" w:rsidRPr="00A145C9">
        <w:rPr>
          <w:rFonts w:ascii="Times New Roman" w:eastAsia="Calibri" w:hAnsi="Times New Roman" w:cs="Times New Roman"/>
          <w:color w:val="FF0000"/>
          <w:sz w:val="28"/>
          <w:szCs w:val="28"/>
        </w:rPr>
        <w:t xml:space="preserve">нашел </w:t>
      </w:r>
      <w:r w:rsidR="0036648D">
        <w:rPr>
          <w:rFonts w:ascii="Times New Roman" w:eastAsia="Calibri" w:hAnsi="Times New Roman" w:cs="Times New Roman"/>
          <w:color w:val="FF0000"/>
          <w:sz w:val="28"/>
          <w:szCs w:val="28"/>
        </w:rPr>
        <w:t xml:space="preserve">дальнейшее </w:t>
      </w:r>
      <w:r w:rsidR="00A145C9" w:rsidRPr="00A145C9">
        <w:rPr>
          <w:rFonts w:ascii="Times New Roman" w:eastAsia="Calibri" w:hAnsi="Times New Roman" w:cs="Times New Roman"/>
          <w:color w:val="FF0000"/>
          <w:sz w:val="28"/>
          <w:szCs w:val="28"/>
        </w:rPr>
        <w:t xml:space="preserve">применение в практической  работе </w:t>
      </w:r>
      <w:r w:rsidR="000D190D">
        <w:rPr>
          <w:rFonts w:ascii="Times New Roman" w:eastAsia="Calibri" w:hAnsi="Times New Roman" w:cs="Times New Roman"/>
          <w:color w:val="FF0000"/>
          <w:sz w:val="28"/>
          <w:szCs w:val="28"/>
        </w:rPr>
        <w:t xml:space="preserve"> </w:t>
      </w:r>
      <w:r w:rsidR="00A145C9" w:rsidRPr="00A145C9">
        <w:rPr>
          <w:rFonts w:ascii="Times New Roman" w:eastAsia="Calibri" w:hAnsi="Times New Roman" w:cs="Times New Roman"/>
          <w:color w:val="FF0000"/>
          <w:sz w:val="28"/>
          <w:szCs w:val="28"/>
        </w:rPr>
        <w:t>п</w:t>
      </w:r>
      <w:r w:rsidR="0036648D">
        <w:rPr>
          <w:rFonts w:ascii="Times New Roman" w:eastAsia="Calibri" w:hAnsi="Times New Roman" w:cs="Times New Roman"/>
          <w:color w:val="FF0000"/>
          <w:sz w:val="28"/>
          <w:szCs w:val="28"/>
        </w:rPr>
        <w:t>ервичного звена</w:t>
      </w:r>
      <w:r w:rsidR="00A145C9">
        <w:rPr>
          <w:rFonts w:ascii="Times New Roman" w:eastAsia="Calibri" w:hAnsi="Times New Roman" w:cs="Times New Roman"/>
          <w:sz w:val="28"/>
          <w:szCs w:val="28"/>
        </w:rPr>
        <w:t xml:space="preserve">. </w:t>
      </w:r>
      <w:r w:rsidR="00721716">
        <w:rPr>
          <w:rFonts w:ascii="Times New Roman" w:eastAsia="Calibri" w:hAnsi="Times New Roman" w:cs="Times New Roman"/>
          <w:sz w:val="28"/>
          <w:szCs w:val="28"/>
        </w:rPr>
        <w:t xml:space="preserve"> </w:t>
      </w:r>
    </w:p>
    <w:p w14:paraId="734E948B" w14:textId="77777777" w:rsidR="0016601B" w:rsidRPr="0016601B" w:rsidRDefault="0016601B" w:rsidP="00B65E03">
      <w:pPr>
        <w:spacing w:after="0" w:line="360" w:lineRule="auto"/>
        <w:ind w:firstLine="709"/>
        <w:jc w:val="both"/>
        <w:rPr>
          <w:rFonts w:ascii="Times New Roman" w:eastAsia="Calibri" w:hAnsi="Times New Roman" w:cs="Times New Roman"/>
          <w:b/>
          <w:bCs/>
          <w:sz w:val="28"/>
          <w:szCs w:val="28"/>
        </w:rPr>
      </w:pPr>
      <w:r w:rsidRPr="0016601B">
        <w:rPr>
          <w:rFonts w:ascii="Times New Roman" w:eastAsia="Calibri" w:hAnsi="Times New Roman" w:cs="Times New Roman"/>
          <w:b/>
          <w:bCs/>
          <w:sz w:val="28"/>
          <w:szCs w:val="28"/>
        </w:rPr>
        <w:t>Заключение</w:t>
      </w:r>
    </w:p>
    <w:p w14:paraId="53A8B516" w14:textId="7DB505C1" w:rsidR="00946391" w:rsidRDefault="00941AAC" w:rsidP="00B65E03">
      <w:pPr>
        <w:spacing w:after="0" w:line="360" w:lineRule="auto"/>
        <w:ind w:firstLine="709"/>
        <w:jc w:val="both"/>
        <w:rPr>
          <w:rFonts w:ascii="Times New Roman" w:eastAsia="Calibri" w:hAnsi="Times New Roman" w:cs="Times New Roman"/>
          <w:sz w:val="28"/>
          <w:szCs w:val="28"/>
        </w:rPr>
      </w:pPr>
      <w:r w:rsidRPr="00941AAC">
        <w:rPr>
          <w:rFonts w:ascii="Times New Roman" w:eastAsia="Calibri" w:hAnsi="Times New Roman" w:cs="Times New Roman"/>
          <w:sz w:val="28"/>
          <w:szCs w:val="28"/>
        </w:rPr>
        <w:t xml:space="preserve">Таким образом проведенные мероприятия в рамках программы ранней диагностики рака предстательной железы в ГБУЗ Городская поликлиника №115 ДЗМ, позволили создать условия для прикрепленных жителей беспрепятственно пройти онкоскрининг, оптимизировать маршрутизацию пациентов и получить </w:t>
      </w:r>
      <w:r w:rsidRPr="00941AAC">
        <w:rPr>
          <w:rFonts w:ascii="Times New Roman" w:eastAsia="Calibri" w:hAnsi="Times New Roman" w:cs="Times New Roman"/>
          <w:sz w:val="28"/>
          <w:szCs w:val="28"/>
        </w:rPr>
        <w:lastRenderedPageBreak/>
        <w:t>положительный опыт сотрудничества в рамках государственно-частного партнерства</w:t>
      </w:r>
      <w:r w:rsidR="009903B8">
        <w:rPr>
          <w:rFonts w:ascii="Times New Roman" w:eastAsia="Calibri" w:hAnsi="Times New Roman" w:cs="Times New Roman"/>
          <w:sz w:val="28"/>
          <w:szCs w:val="28"/>
        </w:rPr>
        <w:t xml:space="preserve"> п</w:t>
      </w:r>
      <w:r w:rsidRPr="00941AAC">
        <w:rPr>
          <w:rFonts w:ascii="Times New Roman" w:eastAsia="Calibri" w:hAnsi="Times New Roman" w:cs="Times New Roman"/>
          <w:sz w:val="28"/>
          <w:szCs w:val="28"/>
        </w:rPr>
        <w:t>о реализации программ ранней диагностики РПЖ</w:t>
      </w:r>
      <w:r w:rsidR="009903B8">
        <w:rPr>
          <w:rFonts w:ascii="Times New Roman" w:eastAsia="Calibri" w:hAnsi="Times New Roman" w:cs="Times New Roman"/>
          <w:sz w:val="28"/>
          <w:szCs w:val="28"/>
        </w:rPr>
        <w:t xml:space="preserve">, что позволило </w:t>
      </w:r>
      <w:r w:rsidR="009903B8" w:rsidRPr="009903B8">
        <w:rPr>
          <w:rFonts w:ascii="Times New Roman" w:eastAsia="Calibri" w:hAnsi="Times New Roman" w:cs="Times New Roman"/>
          <w:sz w:val="28"/>
          <w:szCs w:val="28"/>
        </w:rPr>
        <w:t>существенно сократить сроки ожидания медицинской помощи на всех этапах</w:t>
      </w:r>
      <w:r w:rsidR="009903B8">
        <w:rPr>
          <w:rFonts w:ascii="Times New Roman" w:eastAsia="Calibri" w:hAnsi="Times New Roman" w:cs="Times New Roman"/>
          <w:sz w:val="28"/>
          <w:szCs w:val="28"/>
        </w:rPr>
        <w:t xml:space="preserve">. </w:t>
      </w:r>
      <w:r w:rsidR="00AF0CAA" w:rsidRPr="00AF0CAA">
        <w:rPr>
          <w:rFonts w:ascii="Times New Roman" w:eastAsia="Calibri" w:hAnsi="Times New Roman" w:cs="Times New Roman"/>
          <w:bCs/>
          <w:sz w:val="28"/>
          <w:szCs w:val="28"/>
        </w:rPr>
        <w:t xml:space="preserve">Результаты эксперимента позволили выявить потенциальные </w:t>
      </w:r>
      <w:r w:rsidR="009903B8">
        <w:rPr>
          <w:rFonts w:ascii="Times New Roman" w:eastAsia="Calibri" w:hAnsi="Times New Roman" w:cs="Times New Roman"/>
          <w:bCs/>
          <w:sz w:val="28"/>
          <w:szCs w:val="28"/>
        </w:rPr>
        <w:t>ресурсы</w:t>
      </w:r>
      <w:r w:rsidR="00AF0CAA" w:rsidRPr="00AF0CAA">
        <w:rPr>
          <w:rFonts w:ascii="Times New Roman" w:eastAsia="Calibri" w:hAnsi="Times New Roman" w:cs="Times New Roman"/>
          <w:bCs/>
          <w:sz w:val="28"/>
          <w:szCs w:val="28"/>
        </w:rPr>
        <w:t xml:space="preserve"> первичного звена, в части возможностей реализации программ по ранней диагностике онкологических заболеваний, а также высокую результативность этих мероприятий, которая выразилась в увеличении выявляемости онкологических заболеваний, в том числе и на ранних стадиях. Организационная модель данного эксперимента и его результаты, могут быть приняты во внимание органами управления здравоохранение при разработке программ по ранней диагностике онкологических заболеваний.</w:t>
      </w:r>
    </w:p>
    <w:p w14:paraId="028F90C4" w14:textId="56B43A70" w:rsidR="00C56F9E" w:rsidRPr="00CD3B40" w:rsidRDefault="00B65E03" w:rsidP="00B65E03">
      <w:pPr>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Л</w:t>
      </w:r>
      <w:r w:rsidR="007441A7" w:rsidRPr="00CD3B40">
        <w:rPr>
          <w:rFonts w:ascii="Times New Roman" w:eastAsia="Calibri" w:hAnsi="Times New Roman" w:cs="Times New Roman"/>
          <w:b/>
          <w:bCs/>
          <w:sz w:val="28"/>
          <w:szCs w:val="28"/>
        </w:rPr>
        <w:t>итератур</w:t>
      </w:r>
      <w:r>
        <w:rPr>
          <w:rFonts w:ascii="Times New Roman" w:eastAsia="Calibri" w:hAnsi="Times New Roman" w:cs="Times New Roman"/>
          <w:b/>
          <w:bCs/>
          <w:sz w:val="28"/>
          <w:szCs w:val="28"/>
        </w:rPr>
        <w:t>а</w:t>
      </w:r>
    </w:p>
    <w:p w14:paraId="12CB3799" w14:textId="36FB9B06" w:rsidR="006C25C0" w:rsidRPr="00CD3B40" w:rsidRDefault="00CA4383" w:rsidP="00B65E03">
      <w:pPr>
        <w:pStyle w:val="a3"/>
        <w:numPr>
          <w:ilvl w:val="0"/>
          <w:numId w:val="1"/>
        </w:numPr>
        <w:spacing w:after="0" w:line="360" w:lineRule="auto"/>
        <w:ind w:firstLine="709"/>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t xml:space="preserve">Какорина Е.П., Никитина С.Ю. Особенности структуры смертности в Российской Федерации // Проблемы социальной гигиены, здравоохранения и истории медицины. </w:t>
      </w:r>
      <w:r w:rsidR="006C25C0"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2019. </w:t>
      </w:r>
      <w:r w:rsidR="006C25C0"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№5. </w:t>
      </w:r>
      <w:r w:rsidR="006C25C0"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С.</w:t>
      </w:r>
      <w:r w:rsidR="006C25C0"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822-826.</w:t>
      </w:r>
      <w:r w:rsidR="006C25C0" w:rsidRPr="00CD3B40">
        <w:rPr>
          <w:rFonts w:ascii="Times New Roman" w:eastAsia="Calibri" w:hAnsi="Times New Roman" w:cs="Times New Roman"/>
          <w:sz w:val="28"/>
          <w:szCs w:val="28"/>
        </w:rPr>
        <w:t xml:space="preserve"> </w:t>
      </w:r>
      <w:r w:rsidR="006C25C0" w:rsidRPr="00CD3B40">
        <w:rPr>
          <w:rFonts w:ascii="Times New Roman" w:eastAsia="Calibri" w:hAnsi="Times New Roman" w:cs="Times New Roman"/>
          <w:sz w:val="28"/>
          <w:szCs w:val="28"/>
          <w:lang w:val="en-US"/>
        </w:rPr>
        <w:t>[Kakorina E. P., Nikitina S. Y. Features of the structure of mortality in Russian Federation</w:t>
      </w:r>
      <w:r w:rsidR="00E4528E" w:rsidRPr="00CD3B40">
        <w:rPr>
          <w:rFonts w:ascii="Times New Roman" w:eastAsia="Calibri" w:hAnsi="Times New Roman" w:cs="Times New Roman"/>
          <w:sz w:val="28"/>
          <w:szCs w:val="28"/>
          <w:lang w:val="en-US"/>
        </w:rPr>
        <w:t xml:space="preserve"> // The problems of social hygiene, public health and history of medicine. - 2019</w:t>
      </w:r>
      <w:r w:rsidR="006C25C0" w:rsidRPr="00CD3B40">
        <w:rPr>
          <w:rFonts w:ascii="Times New Roman" w:eastAsia="Calibri" w:hAnsi="Times New Roman" w:cs="Times New Roman"/>
          <w:sz w:val="28"/>
          <w:szCs w:val="28"/>
          <w:lang w:val="en-US"/>
        </w:rPr>
        <w:t xml:space="preserve">. - №5. - </w:t>
      </w:r>
      <w:r w:rsidR="00E4528E" w:rsidRPr="00CD3B40">
        <w:rPr>
          <w:rFonts w:ascii="Times New Roman" w:eastAsia="Calibri" w:hAnsi="Times New Roman" w:cs="Times New Roman"/>
          <w:sz w:val="28"/>
          <w:szCs w:val="28"/>
          <w:lang w:val="en-US"/>
        </w:rPr>
        <w:t>P</w:t>
      </w:r>
      <w:r w:rsidR="006C25C0" w:rsidRPr="00CD3B40">
        <w:rPr>
          <w:rFonts w:ascii="Times New Roman" w:eastAsia="Calibri" w:hAnsi="Times New Roman" w:cs="Times New Roman"/>
          <w:sz w:val="28"/>
          <w:szCs w:val="28"/>
          <w:lang w:val="en-US"/>
        </w:rPr>
        <w:t xml:space="preserve">. 822-826. In Russian]. </w:t>
      </w:r>
      <w:r w:rsidRPr="00CD3B40">
        <w:rPr>
          <w:rFonts w:ascii="Times New Roman" w:eastAsia="Calibri" w:hAnsi="Times New Roman" w:cs="Times New Roman"/>
          <w:sz w:val="28"/>
          <w:szCs w:val="28"/>
          <w:lang w:val="en-US"/>
        </w:rPr>
        <w:t xml:space="preserve"> </w:t>
      </w:r>
      <w:r w:rsidR="006C25C0" w:rsidRPr="00CD3B40">
        <w:rPr>
          <w:rFonts w:ascii="Times New Roman" w:eastAsia="Calibri" w:hAnsi="Times New Roman" w:cs="Times New Roman"/>
          <w:sz w:val="28"/>
          <w:szCs w:val="28"/>
          <w:lang w:val="en-US"/>
        </w:rPr>
        <w:t xml:space="preserve">DOI: </w:t>
      </w:r>
      <w:hyperlink r:id="rId12" w:history="1">
        <w:r w:rsidR="006C25C0" w:rsidRPr="00CD3B40">
          <w:rPr>
            <w:rStyle w:val="a4"/>
            <w:rFonts w:ascii="Times New Roman" w:eastAsia="Calibri" w:hAnsi="Times New Roman" w:cs="Times New Roman"/>
            <w:color w:val="auto"/>
            <w:sz w:val="28"/>
            <w:szCs w:val="28"/>
            <w:u w:val="none"/>
            <w:lang w:val="en-US"/>
          </w:rPr>
          <w:t>http://dx.doi.org/10.32687/0869-866X-2019-27-5-822-826</w:t>
        </w:r>
      </w:hyperlink>
    </w:p>
    <w:p w14:paraId="6BAE4A0B" w14:textId="668B03B7" w:rsidR="00F51347" w:rsidRPr="002976E3" w:rsidRDefault="00F51347"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2976E3">
        <w:rPr>
          <w:rFonts w:ascii="Times New Roman" w:eastAsia="Calibri" w:hAnsi="Times New Roman" w:cs="Times New Roman"/>
          <w:sz w:val="28"/>
          <w:szCs w:val="28"/>
        </w:rPr>
        <w:t xml:space="preserve">Мадьянова В.В. Смертность лиц старше трудоспособного возраста от новообразований // Проблемы стандартизации в здравоохранении. - 2020. - №3-4. - С. 63-71. </w:t>
      </w:r>
      <w:r w:rsidRPr="002976E3">
        <w:rPr>
          <w:rFonts w:ascii="Times New Roman" w:eastAsia="Calibri" w:hAnsi="Times New Roman" w:cs="Times New Roman"/>
          <w:sz w:val="28"/>
          <w:szCs w:val="28"/>
          <w:lang w:val="en-US"/>
        </w:rPr>
        <w:t xml:space="preserve">[Madyanova </w:t>
      </w:r>
      <w:r w:rsidRPr="002976E3">
        <w:rPr>
          <w:rFonts w:ascii="Times New Roman" w:eastAsia="Calibri" w:hAnsi="Times New Roman" w:cs="Times New Roman"/>
          <w:sz w:val="28"/>
          <w:szCs w:val="28"/>
        </w:rPr>
        <w:t>М</w:t>
      </w:r>
      <w:r w:rsidRPr="002976E3">
        <w:rPr>
          <w:rFonts w:ascii="Times New Roman" w:eastAsia="Calibri" w:hAnsi="Times New Roman" w:cs="Times New Roman"/>
          <w:sz w:val="28"/>
          <w:szCs w:val="28"/>
          <w:lang w:val="en-US"/>
        </w:rPr>
        <w:t>.</w:t>
      </w:r>
      <w:r w:rsidRPr="002976E3">
        <w:rPr>
          <w:rFonts w:ascii="Times New Roman" w:eastAsia="Calibri" w:hAnsi="Times New Roman" w:cs="Times New Roman"/>
          <w:sz w:val="28"/>
          <w:szCs w:val="28"/>
        </w:rPr>
        <w:t>М</w:t>
      </w:r>
      <w:r w:rsidRPr="002976E3">
        <w:rPr>
          <w:rFonts w:ascii="Times New Roman" w:eastAsia="Calibri" w:hAnsi="Times New Roman" w:cs="Times New Roman"/>
          <w:sz w:val="28"/>
          <w:szCs w:val="28"/>
          <w:lang w:val="en-US"/>
        </w:rPr>
        <w:t xml:space="preserve">. Neoplasms mortality for adults aged 60 and over // </w:t>
      </w:r>
      <w:r w:rsidRPr="002976E3">
        <w:rPr>
          <w:rFonts w:ascii="Times New Roman" w:eastAsia="Calibri" w:hAnsi="Times New Roman" w:cs="Times New Roman"/>
          <w:sz w:val="28"/>
          <w:szCs w:val="28"/>
        </w:rPr>
        <w:t>Н</w:t>
      </w:r>
      <w:r w:rsidRPr="002976E3">
        <w:rPr>
          <w:rFonts w:ascii="Times New Roman" w:eastAsia="Calibri" w:hAnsi="Times New Roman" w:cs="Times New Roman"/>
          <w:sz w:val="28"/>
          <w:szCs w:val="28"/>
          <w:lang w:val="en"/>
        </w:rPr>
        <w:t>ealth care</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lang w:val="en"/>
        </w:rPr>
        <w:t>standardization problems</w:t>
      </w:r>
      <w:r w:rsidRPr="002976E3">
        <w:rPr>
          <w:rFonts w:ascii="Times New Roman" w:eastAsia="Calibri" w:hAnsi="Times New Roman" w:cs="Times New Roman"/>
          <w:sz w:val="28"/>
          <w:szCs w:val="28"/>
          <w:lang w:val="en-US"/>
        </w:rPr>
        <w:t>. - 2020. - №3-4. - P. 63-71. In Russian].</w:t>
      </w:r>
      <w:r w:rsidR="002976E3" w:rsidRPr="002976E3">
        <w:rPr>
          <w:rFonts w:ascii="Times New Roman" w:eastAsia="Calibri" w:hAnsi="Times New Roman" w:cs="Times New Roman"/>
          <w:sz w:val="28"/>
          <w:szCs w:val="28"/>
        </w:rPr>
        <w:t xml:space="preserve"> </w:t>
      </w:r>
      <w:r w:rsidRPr="002976E3">
        <w:rPr>
          <w:rFonts w:ascii="Times New Roman" w:eastAsia="Calibri" w:hAnsi="Times New Roman" w:cs="Times New Roman"/>
          <w:sz w:val="28"/>
          <w:szCs w:val="28"/>
          <w:lang w:val="en-US"/>
        </w:rPr>
        <w:t>DOI: </w:t>
      </w:r>
      <w:hyperlink r:id="rId13" w:tgtFrame="_blank" w:history="1">
        <w:r w:rsidRPr="002976E3">
          <w:rPr>
            <w:rStyle w:val="a4"/>
            <w:rFonts w:ascii="Times New Roman" w:eastAsia="Calibri" w:hAnsi="Times New Roman" w:cs="Times New Roman"/>
            <w:color w:val="auto"/>
            <w:sz w:val="28"/>
            <w:szCs w:val="28"/>
            <w:u w:val="none"/>
            <w:lang w:val="en-US"/>
          </w:rPr>
          <w:t>10.26347/1607-2502202003-04063-071</w:t>
        </w:r>
      </w:hyperlink>
    </w:p>
    <w:p w14:paraId="2B1D41C9" w14:textId="77777777" w:rsidR="00F51347" w:rsidRPr="00CD3B40" w:rsidRDefault="00F51347" w:rsidP="00B65E03">
      <w:pPr>
        <w:pStyle w:val="a3"/>
        <w:numPr>
          <w:ilvl w:val="0"/>
          <w:numId w:val="1"/>
        </w:numPr>
        <w:spacing w:after="0" w:line="360" w:lineRule="auto"/>
        <w:jc w:val="both"/>
        <w:rPr>
          <w:rFonts w:ascii="Times New Roman" w:eastAsia="Calibri" w:hAnsi="Times New Roman" w:cs="Times New Roman"/>
          <w:sz w:val="28"/>
          <w:szCs w:val="28"/>
        </w:rPr>
      </w:pPr>
      <w:r w:rsidRPr="00CD3B40">
        <w:rPr>
          <w:rFonts w:ascii="Times New Roman" w:eastAsia="Calibri" w:hAnsi="Times New Roman" w:cs="Times New Roman"/>
          <w:sz w:val="28"/>
          <w:szCs w:val="28"/>
        </w:rPr>
        <w:t xml:space="preserve">Указ Президента Российской Федерации от 7 мая 2018 г. N 204 "О национальных целях и стратегических задачах развития Российской Федерации на период до 2024 года". </w:t>
      </w:r>
      <w:r w:rsidRPr="00CD3B40">
        <w:rPr>
          <w:rFonts w:ascii="Times New Roman" w:eastAsia="Calibri" w:hAnsi="Times New Roman" w:cs="Times New Roman"/>
          <w:sz w:val="28"/>
          <w:szCs w:val="28"/>
          <w:lang w:val="en-US"/>
        </w:rPr>
        <w:t xml:space="preserve">[Decree of the President of the Russian Federation of May 7, 2018 N 204 "On the national goals and strategic objectives of the development of the Russian Federation for the period up to 2024". </w:t>
      </w:r>
      <w:r w:rsidRPr="00CD3B40">
        <w:rPr>
          <w:rFonts w:ascii="Times New Roman" w:eastAsia="Calibri" w:hAnsi="Times New Roman" w:cs="Times New Roman"/>
          <w:sz w:val="28"/>
          <w:szCs w:val="28"/>
        </w:rPr>
        <w:t xml:space="preserve">In Russian].  </w:t>
      </w:r>
    </w:p>
    <w:p w14:paraId="044A9D29" w14:textId="77777777" w:rsidR="00F51347" w:rsidRPr="00CD3B40" w:rsidRDefault="00F51347"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CD3B40">
        <w:rPr>
          <w:rFonts w:ascii="Times New Roman" w:hAnsi="Times New Roman" w:cs="Times New Roman"/>
          <w:sz w:val="28"/>
          <w:szCs w:val="28"/>
        </w:rPr>
        <w:lastRenderedPageBreak/>
        <w:t>Паспорт</w:t>
      </w:r>
      <w:r w:rsidRPr="00CD3B40">
        <w:rPr>
          <w:rFonts w:ascii="Times New Roman" w:hAnsi="Times New Roman" w:cs="Times New Roman"/>
          <w:sz w:val="28"/>
          <w:szCs w:val="28"/>
          <w:lang w:val="en-US"/>
        </w:rPr>
        <w:t xml:space="preserve"> </w:t>
      </w:r>
      <w:r w:rsidRPr="00CD3B40">
        <w:rPr>
          <w:rFonts w:ascii="Times New Roman" w:hAnsi="Times New Roman" w:cs="Times New Roman"/>
          <w:sz w:val="28"/>
          <w:szCs w:val="28"/>
        </w:rPr>
        <w:t>национального</w:t>
      </w:r>
      <w:r w:rsidRPr="00CD3B40">
        <w:rPr>
          <w:rFonts w:ascii="Times New Roman" w:hAnsi="Times New Roman" w:cs="Times New Roman"/>
          <w:sz w:val="28"/>
          <w:szCs w:val="28"/>
          <w:lang w:val="en-US"/>
        </w:rPr>
        <w:t xml:space="preserve"> </w:t>
      </w:r>
      <w:r w:rsidRPr="00CD3B40">
        <w:rPr>
          <w:rFonts w:ascii="Times New Roman" w:hAnsi="Times New Roman" w:cs="Times New Roman"/>
          <w:sz w:val="28"/>
          <w:szCs w:val="28"/>
        </w:rPr>
        <w:t>проекта</w:t>
      </w:r>
      <w:r w:rsidRPr="00CD3B40">
        <w:rPr>
          <w:rFonts w:ascii="Times New Roman" w:hAnsi="Times New Roman" w:cs="Times New Roman"/>
          <w:sz w:val="28"/>
          <w:szCs w:val="28"/>
          <w:lang w:val="en-US"/>
        </w:rPr>
        <w:t xml:space="preserve"> «</w:t>
      </w:r>
      <w:r w:rsidRPr="00CD3B40">
        <w:rPr>
          <w:rFonts w:ascii="Times New Roman" w:hAnsi="Times New Roman" w:cs="Times New Roman"/>
          <w:sz w:val="28"/>
          <w:szCs w:val="28"/>
        </w:rPr>
        <w:t>Здравоохранение</w:t>
      </w:r>
      <w:r w:rsidRPr="00CD3B40">
        <w:rPr>
          <w:rFonts w:ascii="Times New Roman" w:hAnsi="Times New Roman" w:cs="Times New Roman"/>
          <w:sz w:val="28"/>
          <w:szCs w:val="28"/>
          <w:lang w:val="en-US"/>
        </w:rPr>
        <w:t xml:space="preserve">». [Passport of the national project "Health". In Russian].  </w:t>
      </w:r>
      <w:hyperlink r:id="rId14" w:history="1">
        <w:r w:rsidRPr="00CD3B40">
          <w:rPr>
            <w:rStyle w:val="a4"/>
            <w:rFonts w:ascii="Times New Roman" w:eastAsia="Calibri" w:hAnsi="Times New Roman" w:cs="Times New Roman"/>
            <w:color w:val="auto"/>
            <w:sz w:val="28"/>
            <w:szCs w:val="28"/>
            <w:u w:val="none"/>
            <w:lang w:val="en-US"/>
          </w:rPr>
          <w:t>http://static.government.ru/media/files/gWYJ4OsAhPOweWaJk1prKDEpregEcduI.pdf</w:t>
        </w:r>
      </w:hyperlink>
      <w:r w:rsidRPr="00CD3B40">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ПАСПОРТ</w:t>
      </w:r>
      <w:r w:rsidRPr="00CD3B40">
        <w:rPr>
          <w:rFonts w:ascii="Times New Roman" w:eastAsia="Calibri" w:hAnsi="Times New Roman" w:cs="Times New Roman"/>
          <w:sz w:val="28"/>
          <w:szCs w:val="28"/>
          <w:lang w:val="en-US"/>
        </w:rPr>
        <w:t>)</w:t>
      </w:r>
    </w:p>
    <w:p w14:paraId="5B44DEB6" w14:textId="77777777" w:rsidR="00B423A3" w:rsidRPr="00CD3B40" w:rsidRDefault="00B423A3" w:rsidP="00B65E03">
      <w:pPr>
        <w:pStyle w:val="a3"/>
        <w:numPr>
          <w:ilvl w:val="0"/>
          <w:numId w:val="1"/>
        </w:numPr>
        <w:spacing w:after="0" w:line="360" w:lineRule="auto"/>
        <w:jc w:val="both"/>
        <w:rPr>
          <w:rFonts w:ascii="Times New Roman" w:hAnsi="Times New Roman" w:cs="Times New Roman"/>
          <w:sz w:val="28"/>
          <w:szCs w:val="28"/>
        </w:rPr>
      </w:pPr>
      <w:r w:rsidRPr="00B33093">
        <w:rPr>
          <w:rFonts w:ascii="Times New Roman" w:hAnsi="Times New Roman" w:cs="Times New Roman"/>
          <w:sz w:val="28"/>
          <w:szCs w:val="28"/>
        </w:rPr>
        <w:t>Заседание президиума Совета при Президенте Российской Федерации по стратегическому развитию и национальным проектам</w:t>
      </w:r>
      <w:r w:rsidRPr="00CD3B40">
        <w:rPr>
          <w:rFonts w:ascii="Times New Roman" w:hAnsi="Times New Roman" w:cs="Times New Roman"/>
          <w:sz w:val="28"/>
          <w:szCs w:val="28"/>
        </w:rPr>
        <w:t xml:space="preserve">, 24 декабря 2018 года. </w:t>
      </w:r>
      <w:r w:rsidRPr="00CD3B40">
        <w:rPr>
          <w:rFonts w:ascii="Times New Roman" w:hAnsi="Times New Roman" w:cs="Times New Roman"/>
          <w:sz w:val="28"/>
          <w:szCs w:val="28"/>
          <w:lang w:val="en-US"/>
        </w:rPr>
        <w:t>[</w:t>
      </w:r>
      <w:r w:rsidRPr="00CD3B40">
        <w:rPr>
          <w:rFonts w:ascii="Times New Roman" w:hAnsi="Times New Roman" w:cs="Times New Roman"/>
          <w:sz w:val="28"/>
          <w:szCs w:val="28"/>
          <w:lang w:val="en"/>
        </w:rPr>
        <w:t>Meeting of the Presidium of the Council under the President of the Russian Federation for Strategic Development and National Projects, December 24, 2018</w:t>
      </w:r>
      <w:r w:rsidRPr="00CD3B40">
        <w:rPr>
          <w:rFonts w:ascii="Times New Roman" w:hAnsi="Times New Roman" w:cs="Times New Roman"/>
          <w:sz w:val="28"/>
          <w:szCs w:val="28"/>
          <w:lang w:val="en-US"/>
        </w:rPr>
        <w:t>.</w:t>
      </w:r>
      <w:r w:rsidRPr="00CD3B40">
        <w:rPr>
          <w:rFonts w:ascii="Times New Roman" w:eastAsia="Calibri" w:hAnsi="Times New Roman" w:cs="Times New Roman"/>
          <w:sz w:val="28"/>
          <w:szCs w:val="28"/>
          <w:lang w:val="en-US"/>
        </w:rPr>
        <w:t xml:space="preserve"> </w:t>
      </w:r>
      <w:bookmarkStart w:id="9" w:name="_Hlk98246810"/>
      <w:r w:rsidRPr="00B33093">
        <w:rPr>
          <w:rFonts w:ascii="Times New Roman" w:hAnsi="Times New Roman" w:cs="Times New Roman"/>
          <w:sz w:val="28"/>
          <w:szCs w:val="28"/>
          <w:lang w:val="en-US"/>
        </w:rPr>
        <w:t xml:space="preserve">In Russian].  </w:t>
      </w:r>
      <w:bookmarkEnd w:id="9"/>
    </w:p>
    <w:p w14:paraId="7C20CFD8" w14:textId="77777777" w:rsidR="00B423A3" w:rsidRPr="00CD3B40" w:rsidRDefault="00077DA0" w:rsidP="00B65E03">
      <w:pPr>
        <w:pStyle w:val="a3"/>
        <w:spacing w:after="0" w:line="360" w:lineRule="auto"/>
        <w:ind w:left="927"/>
        <w:jc w:val="both"/>
        <w:rPr>
          <w:rFonts w:ascii="Times New Roman" w:hAnsi="Times New Roman" w:cs="Times New Roman"/>
          <w:sz w:val="28"/>
          <w:szCs w:val="28"/>
        </w:rPr>
      </w:pPr>
      <w:hyperlink r:id="rId15" w:history="1">
        <w:r w:rsidR="00B423A3" w:rsidRPr="00CD3B40">
          <w:rPr>
            <w:rStyle w:val="a4"/>
            <w:rFonts w:ascii="Times New Roman" w:eastAsia="Calibri" w:hAnsi="Times New Roman" w:cs="Times New Roman"/>
            <w:color w:val="auto"/>
            <w:sz w:val="28"/>
            <w:szCs w:val="28"/>
            <w:u w:val="none"/>
          </w:rPr>
          <w:t>http://government.ru/news/35168/</w:t>
        </w:r>
      </w:hyperlink>
      <w:r w:rsidR="00B423A3" w:rsidRPr="00CD3B40">
        <w:rPr>
          <w:rFonts w:ascii="Times New Roman" w:eastAsia="Calibri" w:hAnsi="Times New Roman" w:cs="Times New Roman"/>
          <w:sz w:val="28"/>
          <w:szCs w:val="28"/>
        </w:rPr>
        <w:t xml:space="preserve"> (СОВЕТ при президенте)</w:t>
      </w:r>
    </w:p>
    <w:p w14:paraId="47FFA6EF" w14:textId="77777777" w:rsidR="00B423A3" w:rsidRPr="00CD3B40" w:rsidRDefault="00B423A3"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t>Захарченко О.О. с соавт. Выявляемость злокачественных новообразований в процессе диспансеризации взрослого населения в северо-западном федеральном округе в 2016-2019 годах // Электронный научный журнал "Социальные аспекты здоровья населения". - 2021. -</w:t>
      </w:r>
      <w:r w:rsidRPr="00CD3B40">
        <w:rPr>
          <w:rFonts w:ascii="Times New Roman" w:eastAsia="Calibri" w:hAnsi="Times New Roman" w:cs="Times New Roman"/>
          <w:sz w:val="28"/>
          <w:szCs w:val="28"/>
          <w:lang w:val="en-US"/>
        </w:rPr>
        <w:t> </w:t>
      </w:r>
      <w:hyperlink r:id="rId16" w:history="1">
        <w:r w:rsidRPr="00CD3B40">
          <w:rPr>
            <w:rStyle w:val="a4"/>
            <w:rFonts w:ascii="Times New Roman" w:eastAsia="Calibri" w:hAnsi="Times New Roman" w:cs="Times New Roman"/>
            <w:color w:val="auto"/>
            <w:sz w:val="28"/>
            <w:szCs w:val="28"/>
            <w:u w:val="none"/>
          </w:rPr>
          <w:t>№6(67)</w:t>
        </w:r>
      </w:hyperlink>
      <w:r w:rsidRPr="00CD3B40">
        <w:rPr>
          <w:rStyle w:val="a4"/>
          <w:rFonts w:ascii="Times New Roman" w:eastAsia="Calibri" w:hAnsi="Times New Roman" w:cs="Times New Roman"/>
          <w:color w:val="auto"/>
          <w:sz w:val="28"/>
          <w:szCs w:val="28"/>
          <w:u w:val="none"/>
        </w:rPr>
        <w:t xml:space="preserve">. </w:t>
      </w:r>
      <w:r w:rsidRPr="00CD3B40">
        <w:rPr>
          <w:rStyle w:val="a4"/>
          <w:rFonts w:ascii="Times New Roman" w:eastAsia="Calibri" w:hAnsi="Times New Roman" w:cs="Times New Roman"/>
          <w:color w:val="auto"/>
          <w:sz w:val="28"/>
          <w:szCs w:val="28"/>
          <w:u w:val="none"/>
          <w:lang w:val="en-US"/>
        </w:rPr>
        <w:t>[</w:t>
      </w:r>
      <w:r w:rsidRPr="00CD3B40">
        <w:rPr>
          <w:rFonts w:ascii="Times New Roman" w:eastAsia="Calibri" w:hAnsi="Times New Roman" w:cs="Times New Roman"/>
          <w:sz w:val="28"/>
          <w:szCs w:val="28"/>
          <w:lang w:val="en-US"/>
        </w:rPr>
        <w:t xml:space="preserve">Detectability of malignant neoplasms in the process of medical examination of the adult population in the northwestern federal district in 2016-2019 // Zakharchenko O.O.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xml:space="preserve">. "Social aspects of population health". </w:t>
      </w:r>
      <w:r w:rsidRPr="009A5A1D">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lang w:val="en-US"/>
        </w:rPr>
        <w:t xml:space="preserve"> 2021. - </w:t>
      </w:r>
      <w:hyperlink r:id="rId17" w:history="1">
        <w:r w:rsidRPr="00CD3B40">
          <w:rPr>
            <w:rStyle w:val="a4"/>
            <w:rFonts w:ascii="Times New Roman" w:eastAsia="Calibri" w:hAnsi="Times New Roman" w:cs="Times New Roman"/>
            <w:color w:val="auto"/>
            <w:sz w:val="28"/>
            <w:szCs w:val="28"/>
            <w:u w:val="none"/>
            <w:lang w:val="en-US"/>
          </w:rPr>
          <w:t>№6(67)</w:t>
        </w:r>
      </w:hyperlink>
      <w:r w:rsidRPr="00CD3B40">
        <w:rPr>
          <w:rFonts w:ascii="Times New Roman" w:eastAsia="Calibri" w:hAnsi="Times New Roman" w:cs="Times New Roman"/>
          <w:sz w:val="28"/>
          <w:szCs w:val="28"/>
          <w:lang w:val="en-US"/>
        </w:rPr>
        <w:t>. In Russian].  DOI: 10.21045/2071-5021-2021-67-6-5.</w:t>
      </w:r>
    </w:p>
    <w:p w14:paraId="79547696" w14:textId="77777777" w:rsidR="00B423A3" w:rsidRPr="00CD3B40" w:rsidRDefault="00B423A3"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t>Каприн А Д. с соавт. Технологии диагностики и скрининга в раннем выявлении злокачественных новообразований // Онкология. Журнал</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им</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П</w:t>
      </w:r>
      <w:r w:rsidRPr="00F51347">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rPr>
        <w:t>А</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Герцена</w:t>
      </w:r>
      <w:r w:rsidRPr="00F51347">
        <w:rPr>
          <w:rFonts w:ascii="Times New Roman" w:eastAsia="Calibri" w:hAnsi="Times New Roman" w:cs="Times New Roman"/>
          <w:sz w:val="28"/>
          <w:szCs w:val="28"/>
          <w:lang w:val="en-US"/>
        </w:rPr>
        <w:t xml:space="preserve">. – 2018. - №7(1). – </w:t>
      </w:r>
      <w:r w:rsidRPr="00CD3B40">
        <w:rPr>
          <w:rFonts w:ascii="Times New Roman" w:eastAsia="Calibri" w:hAnsi="Times New Roman" w:cs="Times New Roman"/>
          <w:sz w:val="28"/>
          <w:szCs w:val="28"/>
        </w:rPr>
        <w:t>С</w:t>
      </w:r>
      <w:r w:rsidRPr="00F51347">
        <w:rPr>
          <w:rFonts w:ascii="Times New Roman" w:eastAsia="Calibri" w:hAnsi="Times New Roman" w:cs="Times New Roman"/>
          <w:sz w:val="28"/>
          <w:szCs w:val="28"/>
          <w:lang w:val="en-US"/>
        </w:rPr>
        <w:t xml:space="preserve">. 34-40. </w:t>
      </w:r>
      <w:r w:rsidRPr="00CD3B40">
        <w:rPr>
          <w:rFonts w:ascii="Times New Roman" w:eastAsia="Calibri" w:hAnsi="Times New Roman" w:cs="Times New Roman"/>
          <w:sz w:val="28"/>
          <w:szCs w:val="28"/>
          <w:lang w:val="en-US"/>
        </w:rPr>
        <w:t xml:space="preserve">[Kaprin A.D.,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Technologies for early diagnosis and screening in the early detection of malignant neoplasms // P.A. Herzen Journal of Oncology. –</w:t>
      </w:r>
      <w:r w:rsidRPr="00CD3B40">
        <w:rPr>
          <w:rFonts w:ascii="Times New Roman" w:eastAsia="Calibri" w:hAnsi="Times New Roman" w:cs="Times New Roman"/>
          <w:i/>
          <w:iCs/>
          <w:sz w:val="28"/>
          <w:szCs w:val="28"/>
          <w:lang w:val="en-US"/>
        </w:rPr>
        <w:t> </w:t>
      </w:r>
      <w:r w:rsidRPr="00CD3B40">
        <w:rPr>
          <w:rFonts w:ascii="Times New Roman" w:eastAsia="Calibri" w:hAnsi="Times New Roman" w:cs="Times New Roman"/>
          <w:sz w:val="28"/>
          <w:szCs w:val="28"/>
          <w:lang w:val="en-US"/>
        </w:rPr>
        <w:t>2018. -№7(1). P.34-40. In Russian]. </w:t>
      </w:r>
      <w:r w:rsidRPr="00CD3B40">
        <w:rPr>
          <w:rFonts w:ascii="Times New Roman" w:eastAsia="Calibri" w:hAnsi="Times New Roman" w:cs="Times New Roman"/>
          <w:sz w:val="28"/>
          <w:szCs w:val="28"/>
          <w:lang w:val="en-US"/>
        </w:rPr>
        <w:br/>
        <w:t>DOI:10.17116/onkolog20187134-40.</w:t>
      </w:r>
    </w:p>
    <w:p w14:paraId="0CAD6728" w14:textId="77777777" w:rsidR="00B423A3" w:rsidRPr="00CD3B40" w:rsidRDefault="00B423A3" w:rsidP="00B65E03">
      <w:pPr>
        <w:pStyle w:val="a3"/>
        <w:numPr>
          <w:ilvl w:val="0"/>
          <w:numId w:val="1"/>
        </w:numPr>
        <w:spacing w:after="0" w:line="360" w:lineRule="auto"/>
        <w:jc w:val="both"/>
        <w:rPr>
          <w:rFonts w:ascii="Times New Roman" w:eastAsia="Calibri" w:hAnsi="Times New Roman" w:cs="Times New Roman"/>
          <w:sz w:val="28"/>
          <w:szCs w:val="28"/>
        </w:rPr>
      </w:pPr>
      <w:r w:rsidRPr="00CD3B40">
        <w:rPr>
          <w:rFonts w:ascii="Times New Roman" w:eastAsia="Calibri" w:hAnsi="Times New Roman" w:cs="Times New Roman"/>
          <w:sz w:val="28"/>
          <w:szCs w:val="28"/>
        </w:rPr>
        <w:t xml:space="preserve">Каприн А.Д. с соавт. Рак предстательной железы. Клинические рекомендации // Современная онкология. - 2021. - №2. - С. 211-247. </w:t>
      </w:r>
      <w:r w:rsidRPr="00CD3B40">
        <w:rPr>
          <w:rFonts w:ascii="Times New Roman" w:eastAsia="Calibri" w:hAnsi="Times New Roman" w:cs="Times New Roman"/>
          <w:sz w:val="28"/>
          <w:szCs w:val="28"/>
          <w:lang w:val="en-US"/>
        </w:rPr>
        <w:t xml:space="preserve">[Kaprin A.D.,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xml:space="preserve">. Prostate cancer. Clinical recommendation // </w:t>
      </w:r>
      <w:r w:rsidRPr="00CD3B40">
        <w:rPr>
          <w:rFonts w:ascii="Times New Roman" w:eastAsia="Calibri" w:hAnsi="Times New Roman" w:cs="Times New Roman"/>
          <w:sz w:val="28"/>
          <w:szCs w:val="28"/>
          <w:lang w:val="en-US"/>
        </w:rPr>
        <w:lastRenderedPageBreak/>
        <w:t xml:space="preserve">Journal of Modern Oncology. </w:t>
      </w:r>
      <w:r w:rsidRPr="00F51347">
        <w:rPr>
          <w:rFonts w:ascii="Times New Roman" w:eastAsia="Calibri" w:hAnsi="Times New Roman" w:cs="Times New Roman"/>
          <w:sz w:val="28"/>
          <w:szCs w:val="28"/>
          <w:lang w:val="en-US"/>
        </w:rPr>
        <w:t xml:space="preserve">– 2021. - №2. – </w:t>
      </w:r>
      <w:r w:rsidRPr="00CD3B40">
        <w:rPr>
          <w:rFonts w:ascii="Times New Roman" w:eastAsia="Calibri" w:hAnsi="Times New Roman" w:cs="Times New Roman"/>
          <w:sz w:val="28"/>
          <w:szCs w:val="28"/>
        </w:rPr>
        <w:t>Р</w:t>
      </w:r>
      <w:r w:rsidRPr="00F51347">
        <w:rPr>
          <w:rFonts w:ascii="Times New Roman" w:eastAsia="Calibri" w:hAnsi="Times New Roman" w:cs="Times New Roman"/>
          <w:sz w:val="28"/>
          <w:szCs w:val="28"/>
          <w:lang w:val="en-US"/>
        </w:rPr>
        <w:t xml:space="preserve">. 211–247. </w:t>
      </w:r>
      <w:r w:rsidRPr="00CD3B40">
        <w:rPr>
          <w:rFonts w:ascii="Times New Roman" w:eastAsia="Calibri" w:hAnsi="Times New Roman" w:cs="Times New Roman"/>
          <w:sz w:val="28"/>
          <w:szCs w:val="28"/>
          <w:lang w:val="en-US"/>
        </w:rPr>
        <w:t>In Russian</w:t>
      </w:r>
      <w:r w:rsidRPr="00CD3B40">
        <w:rPr>
          <w:rFonts w:ascii="Times New Roman" w:eastAsia="Calibri" w:hAnsi="Times New Roman" w:cs="Times New Roman"/>
          <w:sz w:val="28"/>
          <w:szCs w:val="28"/>
        </w:rPr>
        <w:t>]. DOI:</w:t>
      </w:r>
      <w:hyperlink r:id="rId18" w:tgtFrame="_blank" w:history="1">
        <w:r w:rsidRPr="00CD3B40">
          <w:rPr>
            <w:rStyle w:val="a4"/>
            <w:rFonts w:ascii="Times New Roman" w:eastAsia="Calibri" w:hAnsi="Times New Roman" w:cs="Times New Roman"/>
            <w:color w:val="auto"/>
            <w:sz w:val="28"/>
            <w:szCs w:val="28"/>
            <w:u w:val="none"/>
          </w:rPr>
          <w:t>10.26442/18151434.2021.2.200959</w:t>
        </w:r>
      </w:hyperlink>
    </w:p>
    <w:p w14:paraId="7970E53A" w14:textId="77777777" w:rsidR="00B423A3" w:rsidRPr="00CD3B40" w:rsidRDefault="00B423A3"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t xml:space="preserve">Барчук А.А. Перспективы популяционного скрининга рака предстательной железы // Демографическое обозрение. - 2017. - №3. - С. 181-189. </w:t>
      </w:r>
      <w:r w:rsidRPr="00CD3B40">
        <w:rPr>
          <w:rFonts w:ascii="Times New Roman" w:eastAsia="Calibri" w:hAnsi="Times New Roman" w:cs="Times New Roman"/>
          <w:sz w:val="28"/>
          <w:szCs w:val="28"/>
          <w:lang w:val="en-US"/>
        </w:rPr>
        <w:t>[</w:t>
      </w:r>
      <w:r w:rsidRPr="00014C71">
        <w:rPr>
          <w:rFonts w:ascii="Times New Roman" w:eastAsia="Calibri" w:hAnsi="Times New Roman" w:cs="Times New Roman"/>
          <w:sz w:val="28"/>
          <w:szCs w:val="28"/>
          <w:lang w:val="en-US"/>
        </w:rPr>
        <w:t>Barchuk</w:t>
      </w:r>
      <w:r w:rsidRPr="00CD3B40">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А</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rPr>
        <w:t>А</w:t>
      </w:r>
      <w:r w:rsidRPr="00CD3B40">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Р</w:t>
      </w:r>
      <w:r w:rsidRPr="00CD3B40">
        <w:rPr>
          <w:rFonts w:ascii="Times New Roman" w:eastAsia="Calibri" w:hAnsi="Times New Roman" w:cs="Times New Roman"/>
          <w:sz w:val="28"/>
          <w:szCs w:val="28"/>
          <w:lang w:val="en-US"/>
        </w:rPr>
        <w:t>erspectives on population-based prostate cancer screening // D</w:t>
      </w:r>
      <w:r w:rsidRPr="00CD3B40">
        <w:rPr>
          <w:rFonts w:ascii="Times New Roman" w:eastAsia="Calibri" w:hAnsi="Times New Roman" w:cs="Times New Roman"/>
          <w:sz w:val="28"/>
          <w:szCs w:val="28"/>
          <w:lang w:val="en"/>
        </w:rPr>
        <w:t>emographic review</w:t>
      </w:r>
      <w:r w:rsidRPr="00CD3B40">
        <w:rPr>
          <w:rFonts w:ascii="Times New Roman" w:eastAsia="Calibri" w:hAnsi="Times New Roman" w:cs="Times New Roman"/>
          <w:sz w:val="28"/>
          <w:szCs w:val="28"/>
          <w:lang w:val="en-US"/>
        </w:rPr>
        <w:t xml:space="preserve">. - 2017. - №3. - </w:t>
      </w:r>
      <w:r w:rsidRPr="00CD3B40">
        <w:rPr>
          <w:rFonts w:ascii="Times New Roman" w:eastAsia="Calibri" w:hAnsi="Times New Roman" w:cs="Times New Roman"/>
          <w:sz w:val="28"/>
          <w:szCs w:val="28"/>
        </w:rPr>
        <w:t>Р</w:t>
      </w:r>
      <w:r w:rsidRPr="00CD3B40">
        <w:rPr>
          <w:rFonts w:ascii="Times New Roman" w:eastAsia="Calibri" w:hAnsi="Times New Roman" w:cs="Times New Roman"/>
          <w:sz w:val="28"/>
          <w:szCs w:val="28"/>
          <w:lang w:val="en-US"/>
        </w:rPr>
        <w:t xml:space="preserve">. 181-189. In Russian]. </w:t>
      </w:r>
      <w:r w:rsidRPr="00B423A3">
        <w:rPr>
          <w:rFonts w:ascii="Times New Roman" w:eastAsia="Calibri" w:hAnsi="Times New Roman" w:cs="Times New Roman"/>
          <w:sz w:val="28"/>
          <w:szCs w:val="28"/>
          <w:lang w:val="en-US"/>
        </w:rPr>
        <w:t>DOI:</w:t>
      </w:r>
      <w:r w:rsidRPr="00CD3B40">
        <w:rPr>
          <w:rFonts w:ascii="Times New Roman" w:eastAsia="Calibri" w:hAnsi="Times New Roman" w:cs="Times New Roman"/>
          <w:b/>
          <w:bCs/>
          <w:sz w:val="28"/>
          <w:szCs w:val="28"/>
          <w:lang w:val="en-US"/>
        </w:rPr>
        <w:t> </w:t>
      </w:r>
      <w:hyperlink r:id="rId19" w:history="1">
        <w:r w:rsidRPr="00CD3B40">
          <w:rPr>
            <w:rStyle w:val="a4"/>
            <w:rFonts w:ascii="Times New Roman" w:eastAsia="Calibri" w:hAnsi="Times New Roman" w:cs="Times New Roman"/>
            <w:color w:val="auto"/>
            <w:sz w:val="28"/>
            <w:szCs w:val="28"/>
            <w:u w:val="none"/>
            <w:lang w:val="en-US"/>
          </w:rPr>
          <w:t>https://doi.org/10.17323/demreview.v4i3.7322</w:t>
        </w:r>
      </w:hyperlink>
    </w:p>
    <w:p w14:paraId="5A92ECAE" w14:textId="77777777" w:rsidR="00B423A3" w:rsidRPr="009A22AC" w:rsidRDefault="00B423A3" w:rsidP="00B65E03">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2AC">
        <w:rPr>
          <w:rFonts w:ascii="Times New Roman" w:eastAsia="Calibri" w:hAnsi="Times New Roman" w:cs="Times New Roman"/>
          <w:sz w:val="28"/>
          <w:szCs w:val="28"/>
        </w:rPr>
        <w:t xml:space="preserve">Катибов М.И. Скрининг рака предстательной железы: современное состояние проблемы // Экспериментальная и клиническая урология. - 2020. - №2. - С.68-76. </w:t>
      </w:r>
      <w:r w:rsidRPr="009A22AC">
        <w:rPr>
          <w:rFonts w:ascii="Times New Roman" w:eastAsia="Calibri" w:hAnsi="Times New Roman" w:cs="Times New Roman"/>
          <w:sz w:val="28"/>
          <w:szCs w:val="28"/>
          <w:lang w:val="en-US"/>
        </w:rPr>
        <w:t xml:space="preserve">[Katibov M.I. Prostate cancer screening: current state of the problem // Experimental and clinical urology. – 2020. - №2. – </w:t>
      </w:r>
      <w:r w:rsidRPr="009A22AC">
        <w:rPr>
          <w:rFonts w:ascii="Times New Roman" w:eastAsia="Calibri" w:hAnsi="Times New Roman" w:cs="Times New Roman"/>
          <w:sz w:val="28"/>
          <w:szCs w:val="28"/>
        </w:rPr>
        <w:t>Р</w:t>
      </w:r>
      <w:r w:rsidRPr="009A22AC">
        <w:rPr>
          <w:rFonts w:ascii="Times New Roman" w:eastAsia="Calibri" w:hAnsi="Times New Roman" w:cs="Times New Roman"/>
          <w:sz w:val="28"/>
          <w:szCs w:val="28"/>
          <w:lang w:val="en-US"/>
        </w:rPr>
        <w:t>. 68-76. In Russian]</w:t>
      </w:r>
      <w:r w:rsidRPr="009A22AC">
        <w:rPr>
          <w:rFonts w:ascii="Times New Roman" w:eastAsia="Calibri" w:hAnsi="Times New Roman" w:cs="Times New Roman"/>
          <w:sz w:val="28"/>
          <w:szCs w:val="28"/>
        </w:rPr>
        <w:t>. DOI: 10.29188/2222-8543-2020-12-2-68-76</w:t>
      </w:r>
    </w:p>
    <w:p w14:paraId="72842691" w14:textId="30B816C8" w:rsidR="00005A0D" w:rsidRPr="00005A0D" w:rsidRDefault="00B423A3"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005A0D" w:rsidRPr="00005A0D">
        <w:rPr>
          <w:rFonts w:ascii="Times New Roman" w:eastAsia="Calibri" w:hAnsi="Times New Roman" w:cs="Times New Roman"/>
          <w:sz w:val="28"/>
          <w:szCs w:val="28"/>
        </w:rPr>
        <w:t xml:space="preserve">Киричек А.А, Любченко Л.Н., Матвеев В.Б. Риск-адаптированный подход к скринингу рака предстательной железы // Онкоурология. - 2018. - №2. - С.109-121. </w:t>
      </w:r>
      <w:r w:rsidR="00005A0D" w:rsidRPr="00005A0D">
        <w:rPr>
          <w:rFonts w:ascii="Times New Roman" w:eastAsia="Calibri" w:hAnsi="Times New Roman" w:cs="Times New Roman"/>
          <w:sz w:val="28"/>
          <w:szCs w:val="28"/>
          <w:lang w:val="en-US"/>
        </w:rPr>
        <w:t xml:space="preserve">[Kirichek A.A., Lyubchenko L.N., Matveev V.B. Risk-adapted approach to prostate cancer screening // Cancer Urology. - 2018. - №2. - </w:t>
      </w:r>
      <w:r w:rsidR="00005A0D" w:rsidRPr="00005A0D">
        <w:rPr>
          <w:rFonts w:ascii="Times New Roman" w:eastAsia="Calibri" w:hAnsi="Times New Roman" w:cs="Times New Roman"/>
          <w:sz w:val="28"/>
          <w:szCs w:val="28"/>
        </w:rPr>
        <w:t>Р</w:t>
      </w:r>
      <w:r w:rsidR="00005A0D" w:rsidRPr="00005A0D">
        <w:rPr>
          <w:rFonts w:ascii="Times New Roman" w:eastAsia="Calibri" w:hAnsi="Times New Roman" w:cs="Times New Roman"/>
          <w:sz w:val="28"/>
          <w:szCs w:val="28"/>
          <w:lang w:val="en-US"/>
        </w:rPr>
        <w:t>.109-121. In Russian]</w:t>
      </w:r>
      <w:r w:rsidR="00005A0D" w:rsidRPr="00005A0D">
        <w:rPr>
          <w:rFonts w:ascii="Times New Roman" w:eastAsia="Calibri" w:hAnsi="Times New Roman" w:cs="Times New Roman"/>
          <w:sz w:val="28"/>
          <w:szCs w:val="28"/>
        </w:rPr>
        <w:t>.</w:t>
      </w:r>
      <w:r w:rsidR="00005A0D">
        <w:rPr>
          <w:rFonts w:ascii="Times New Roman" w:eastAsia="Calibri" w:hAnsi="Times New Roman" w:cs="Times New Roman"/>
          <w:sz w:val="28"/>
          <w:szCs w:val="28"/>
        </w:rPr>
        <w:t xml:space="preserve"> </w:t>
      </w:r>
      <w:r w:rsidR="00005A0D" w:rsidRPr="00005A0D">
        <w:rPr>
          <w:rFonts w:ascii="Times New Roman" w:eastAsia="Calibri" w:hAnsi="Times New Roman" w:cs="Times New Roman"/>
          <w:sz w:val="28"/>
          <w:szCs w:val="28"/>
          <w:lang w:val="en-US"/>
        </w:rPr>
        <w:t>DOI</w:t>
      </w:r>
      <w:r w:rsidR="00005A0D" w:rsidRPr="00005A0D">
        <w:rPr>
          <w:rFonts w:ascii="Times New Roman" w:eastAsia="Calibri" w:hAnsi="Times New Roman" w:cs="Times New Roman"/>
          <w:sz w:val="28"/>
          <w:szCs w:val="28"/>
        </w:rPr>
        <w:t>: 10.17650/1726-9776-2018-14-2-109-121</w:t>
      </w:r>
      <w:r w:rsidR="00005A0D" w:rsidRPr="00005A0D">
        <w:rPr>
          <w:rFonts w:ascii="Times New Roman" w:eastAsia="Calibri" w:hAnsi="Times New Roman" w:cs="Times New Roman"/>
          <w:sz w:val="28"/>
          <w:szCs w:val="28"/>
        </w:rPr>
        <w:tab/>
        <w:t xml:space="preserve"> </w:t>
      </w:r>
    </w:p>
    <w:p w14:paraId="64B36358" w14:textId="77777777" w:rsidR="00005A0D" w:rsidRPr="00CD3B40" w:rsidRDefault="00005A0D" w:rsidP="00B65E03">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Приказ Комитета здравоохранения г. Москвы от 6 февраля 2002 г. N 50 "О реализации программы "Целевая диспансеризация населения Москвы на 2002-2004 гг." (Подпрограмма "Целевая диспансеризация мужского населения по выявлению заболеваний предстательной железы")". </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lang w:val="en"/>
        </w:rPr>
        <w:t>Order of the Moscow Health Committee of February 6, 2002 N 50 "On the implementation of the program "Targeted medical examination of the population of Moscow for 2002-2004" (Subprogram "Targeted medical examination of the male population for the detection of diseases of the prostate gland")"</w:t>
      </w:r>
      <w:r w:rsidRPr="00CD3B40">
        <w:rPr>
          <w:rFonts w:ascii="Times New Roman" w:eastAsia="Calibri" w:hAnsi="Times New Roman" w:cs="Times New Roman"/>
          <w:sz w:val="28"/>
          <w:szCs w:val="28"/>
          <w:lang w:val="en-US"/>
        </w:rPr>
        <w:t xml:space="preserve">. In Russian]. </w:t>
      </w:r>
    </w:p>
    <w:p w14:paraId="144AA617" w14:textId="77777777" w:rsidR="00005A0D" w:rsidRPr="009A22AC" w:rsidRDefault="00005A0D"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9A22AC">
        <w:rPr>
          <w:rFonts w:ascii="Times New Roman" w:eastAsia="Calibri" w:hAnsi="Times New Roman" w:cs="Times New Roman"/>
          <w:sz w:val="28"/>
          <w:szCs w:val="28"/>
        </w:rPr>
        <w:t xml:space="preserve">Максимов В.А. Оптимизация ранней диагностики заболеваний предстательной железы.  </w:t>
      </w:r>
      <w:r w:rsidRPr="009A22AC">
        <w:rPr>
          <w:rFonts w:ascii="Times New Roman" w:eastAsia="Calibri" w:hAnsi="Times New Roman" w:cs="Times New Roman"/>
          <w:bCs/>
          <w:sz w:val="28"/>
          <w:szCs w:val="28"/>
          <w:lang w:val="en-US"/>
        </w:rPr>
        <w:t xml:space="preserve">- </w:t>
      </w:r>
      <w:r w:rsidRPr="009A22AC">
        <w:rPr>
          <w:rFonts w:ascii="Times New Roman" w:eastAsia="Calibri" w:hAnsi="Times New Roman" w:cs="Times New Roman"/>
          <w:bCs/>
          <w:sz w:val="28"/>
          <w:szCs w:val="28"/>
        </w:rPr>
        <w:t>Автореф</w:t>
      </w:r>
      <w:r w:rsidRPr="009A22AC">
        <w:rPr>
          <w:rFonts w:ascii="Times New Roman" w:eastAsia="Calibri" w:hAnsi="Times New Roman" w:cs="Times New Roman"/>
          <w:bCs/>
          <w:sz w:val="28"/>
          <w:szCs w:val="28"/>
          <w:lang w:val="en-US"/>
        </w:rPr>
        <w:t xml:space="preserve">. </w:t>
      </w:r>
      <w:r w:rsidRPr="009A22AC">
        <w:rPr>
          <w:rFonts w:ascii="Times New Roman" w:eastAsia="Calibri" w:hAnsi="Times New Roman" w:cs="Times New Roman"/>
          <w:bCs/>
          <w:sz w:val="28"/>
          <w:szCs w:val="28"/>
        </w:rPr>
        <w:t>дисс</w:t>
      </w:r>
      <w:r w:rsidRPr="009A22AC">
        <w:rPr>
          <w:rFonts w:ascii="Times New Roman" w:eastAsia="Calibri" w:hAnsi="Times New Roman" w:cs="Times New Roman"/>
          <w:bCs/>
          <w:sz w:val="28"/>
          <w:szCs w:val="28"/>
          <w:lang w:val="en-US"/>
        </w:rPr>
        <w:t xml:space="preserve">. … </w:t>
      </w:r>
      <w:r w:rsidRPr="009A22AC">
        <w:rPr>
          <w:rFonts w:ascii="Times New Roman" w:eastAsia="Calibri" w:hAnsi="Times New Roman" w:cs="Times New Roman"/>
          <w:bCs/>
          <w:sz w:val="28"/>
          <w:szCs w:val="28"/>
        </w:rPr>
        <w:t>докт</w:t>
      </w:r>
      <w:r w:rsidRPr="009A22AC">
        <w:rPr>
          <w:rFonts w:ascii="Times New Roman" w:eastAsia="Calibri" w:hAnsi="Times New Roman" w:cs="Times New Roman"/>
          <w:bCs/>
          <w:sz w:val="28"/>
          <w:szCs w:val="28"/>
          <w:lang w:val="en-US"/>
        </w:rPr>
        <w:t xml:space="preserve">. </w:t>
      </w:r>
      <w:r w:rsidRPr="009A22AC">
        <w:rPr>
          <w:rFonts w:ascii="Times New Roman" w:eastAsia="Calibri" w:hAnsi="Times New Roman" w:cs="Times New Roman"/>
          <w:bCs/>
          <w:sz w:val="28"/>
          <w:szCs w:val="28"/>
        </w:rPr>
        <w:t>мед</w:t>
      </w:r>
      <w:r w:rsidRPr="009A22AC">
        <w:rPr>
          <w:rFonts w:ascii="Times New Roman" w:eastAsia="Calibri" w:hAnsi="Times New Roman" w:cs="Times New Roman"/>
          <w:bCs/>
          <w:sz w:val="28"/>
          <w:szCs w:val="28"/>
          <w:lang w:val="en-US"/>
        </w:rPr>
        <w:t>.</w:t>
      </w:r>
      <w:r w:rsidRPr="00F51347">
        <w:rPr>
          <w:rFonts w:ascii="Times New Roman" w:eastAsia="Calibri" w:hAnsi="Times New Roman" w:cs="Times New Roman"/>
          <w:bCs/>
          <w:sz w:val="28"/>
          <w:szCs w:val="28"/>
          <w:lang w:val="en-US"/>
        </w:rPr>
        <w:t xml:space="preserve"> </w:t>
      </w:r>
      <w:r w:rsidRPr="009A22AC">
        <w:rPr>
          <w:rFonts w:ascii="Times New Roman" w:eastAsia="Calibri" w:hAnsi="Times New Roman" w:cs="Times New Roman"/>
          <w:bCs/>
          <w:sz w:val="28"/>
          <w:szCs w:val="28"/>
        </w:rPr>
        <w:t>наук</w:t>
      </w:r>
      <w:r w:rsidRPr="009A22AC">
        <w:rPr>
          <w:rFonts w:ascii="Times New Roman" w:eastAsia="Calibri" w:hAnsi="Times New Roman" w:cs="Times New Roman"/>
          <w:bCs/>
          <w:sz w:val="28"/>
          <w:szCs w:val="28"/>
          <w:lang w:val="en-US"/>
        </w:rPr>
        <w:t xml:space="preserve">. - </w:t>
      </w:r>
      <w:r w:rsidRPr="009A22AC">
        <w:rPr>
          <w:rFonts w:ascii="Times New Roman" w:eastAsia="Calibri" w:hAnsi="Times New Roman" w:cs="Times New Roman"/>
          <w:bCs/>
          <w:sz w:val="28"/>
          <w:szCs w:val="28"/>
        </w:rPr>
        <w:t>Москва</w:t>
      </w:r>
      <w:r w:rsidRPr="009A22AC">
        <w:rPr>
          <w:rFonts w:ascii="Times New Roman" w:eastAsia="Calibri" w:hAnsi="Times New Roman" w:cs="Times New Roman"/>
          <w:bCs/>
          <w:sz w:val="28"/>
          <w:szCs w:val="28"/>
          <w:lang w:val="en-US"/>
        </w:rPr>
        <w:t>, 20</w:t>
      </w:r>
      <w:r w:rsidRPr="00F51347">
        <w:rPr>
          <w:rFonts w:ascii="Times New Roman" w:eastAsia="Calibri" w:hAnsi="Times New Roman" w:cs="Times New Roman"/>
          <w:bCs/>
          <w:sz w:val="28"/>
          <w:szCs w:val="28"/>
          <w:lang w:val="en-US"/>
        </w:rPr>
        <w:t>09</w:t>
      </w:r>
      <w:r w:rsidRPr="009A22AC">
        <w:rPr>
          <w:rFonts w:ascii="Times New Roman" w:eastAsia="Calibri" w:hAnsi="Times New Roman" w:cs="Times New Roman"/>
          <w:bCs/>
          <w:sz w:val="28"/>
          <w:szCs w:val="28"/>
          <w:lang w:val="en-US"/>
        </w:rPr>
        <w:t xml:space="preserve">. </w:t>
      </w:r>
      <w:r w:rsidRPr="00F51347">
        <w:rPr>
          <w:rFonts w:ascii="Times New Roman" w:eastAsia="Calibri" w:hAnsi="Times New Roman" w:cs="Times New Roman"/>
          <w:bCs/>
          <w:sz w:val="28"/>
          <w:szCs w:val="28"/>
          <w:lang w:val="en-US"/>
        </w:rPr>
        <w:t>-</w:t>
      </w:r>
      <w:r w:rsidRPr="009A22AC">
        <w:rPr>
          <w:rFonts w:ascii="Times New Roman" w:eastAsia="Calibri" w:hAnsi="Times New Roman" w:cs="Times New Roman"/>
          <w:bCs/>
          <w:sz w:val="28"/>
          <w:szCs w:val="28"/>
          <w:lang w:val="en-US"/>
        </w:rPr>
        <w:t xml:space="preserve"> 81</w:t>
      </w:r>
      <w:r w:rsidRPr="009A22AC">
        <w:rPr>
          <w:rFonts w:ascii="Times New Roman" w:eastAsia="Calibri" w:hAnsi="Times New Roman" w:cs="Times New Roman"/>
          <w:bCs/>
          <w:sz w:val="28"/>
          <w:szCs w:val="28"/>
        </w:rPr>
        <w:t>с</w:t>
      </w:r>
      <w:r w:rsidRPr="009A22AC">
        <w:rPr>
          <w:rFonts w:ascii="Times New Roman" w:eastAsia="Calibri" w:hAnsi="Times New Roman" w:cs="Times New Roman"/>
          <w:bCs/>
          <w:sz w:val="28"/>
          <w:szCs w:val="28"/>
          <w:lang w:val="en-US"/>
        </w:rPr>
        <w:t xml:space="preserve">. [Maksimov V.A. Optimization of early diagnosis of prostate diseases. Doct. Diss. - Moscow, 2009. - 81p. In Russian].  </w:t>
      </w:r>
      <w:r w:rsidRPr="009A22AC">
        <w:rPr>
          <w:rFonts w:ascii="Times New Roman" w:eastAsia="Calibri" w:hAnsi="Times New Roman" w:cs="Times New Roman"/>
          <w:bCs/>
          <w:sz w:val="28"/>
          <w:szCs w:val="28"/>
          <w:lang w:val="en-US"/>
        </w:rPr>
        <w:lastRenderedPageBreak/>
        <w:t>https://www.dissercat.com/content/optimizatsiya-rannei-diagnostiki-zabolevanii-predstatelnoi-zhelezy</w:t>
      </w:r>
    </w:p>
    <w:p w14:paraId="171C3386" w14:textId="77777777" w:rsidR="00005A0D" w:rsidRPr="00CD3B40" w:rsidRDefault="00005A0D"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E7152F">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 xml:space="preserve">Аполихин О.И. с соавт. Популяционный скрининг злокачественных новообразований предстательной железы с использованием телемедицинских технологий // Современные проблемы здравоохранения и медицинской статистики. - 2018. - №2. - С.72-85. </w:t>
      </w:r>
      <w:r w:rsidRPr="00CD3B40">
        <w:rPr>
          <w:rFonts w:ascii="Times New Roman" w:eastAsia="Calibri" w:hAnsi="Times New Roman" w:cs="Times New Roman"/>
          <w:sz w:val="28"/>
          <w:szCs w:val="28"/>
          <w:lang w:val="en-US"/>
        </w:rPr>
        <w:t xml:space="preserve">[Apolikhin O.I.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Е</w:t>
      </w:r>
      <w:r w:rsidRPr="00CD3B40">
        <w:rPr>
          <w:rFonts w:ascii="Times New Roman" w:eastAsia="Calibri" w:hAnsi="Times New Roman" w:cs="Times New Roman"/>
          <w:sz w:val="28"/>
          <w:szCs w:val="28"/>
          <w:lang w:val="en-US"/>
        </w:rPr>
        <w:t xml:space="preserve">fficiency of the telemedicine-based population screening of prostate cancer // Current problems of health care and medical statistics. - 2018. - №2. - </w:t>
      </w:r>
      <w:r w:rsidRPr="00CD3B40">
        <w:rPr>
          <w:rFonts w:ascii="Times New Roman" w:eastAsia="Calibri" w:hAnsi="Times New Roman" w:cs="Times New Roman"/>
          <w:sz w:val="28"/>
          <w:szCs w:val="28"/>
        </w:rPr>
        <w:t>Р</w:t>
      </w:r>
      <w:r w:rsidRPr="00CD3B40">
        <w:rPr>
          <w:rFonts w:ascii="Times New Roman" w:eastAsia="Calibri" w:hAnsi="Times New Roman" w:cs="Times New Roman"/>
          <w:sz w:val="28"/>
          <w:szCs w:val="28"/>
          <w:lang w:val="en-US"/>
        </w:rPr>
        <w:t>.72-85. In Russian]</w:t>
      </w:r>
      <w:r w:rsidRPr="00CD3B40">
        <w:rPr>
          <w:rFonts w:ascii="Times New Roman" w:eastAsia="Calibri" w:hAnsi="Times New Roman" w:cs="Times New Roman"/>
          <w:sz w:val="28"/>
          <w:szCs w:val="28"/>
        </w:rPr>
        <w:t xml:space="preserve">. </w:t>
      </w:r>
      <w:hyperlink r:id="rId20" w:history="1">
        <w:r w:rsidRPr="00CD3B40">
          <w:rPr>
            <w:rStyle w:val="a4"/>
            <w:rFonts w:ascii="Times New Roman" w:eastAsia="Calibri" w:hAnsi="Times New Roman" w:cs="Times New Roman"/>
            <w:color w:val="auto"/>
            <w:sz w:val="28"/>
            <w:szCs w:val="28"/>
            <w:u w:val="none"/>
            <w:lang w:val="en-US"/>
          </w:rPr>
          <w:t>https://healthproblem.ru/ru/magazines?text=185</w:t>
        </w:r>
      </w:hyperlink>
      <w:r w:rsidRPr="00CD3B40">
        <w:rPr>
          <w:rFonts w:ascii="Times New Roman" w:eastAsia="Calibri" w:hAnsi="Times New Roman" w:cs="Times New Roman"/>
          <w:sz w:val="28"/>
          <w:szCs w:val="28"/>
          <w:lang w:val="en-US"/>
        </w:rPr>
        <w:t xml:space="preserve"> </w:t>
      </w:r>
    </w:p>
    <w:p w14:paraId="65758C2D" w14:textId="77777777" w:rsidR="00005A0D" w:rsidRPr="00CD3B40" w:rsidRDefault="00005A0D" w:rsidP="00B65E03">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Резолюция профильной комиссии Министерства здравоохранения Российской Федерации по ранней диагностике заболеваний предстательной железы в России. Москва</w:t>
      </w:r>
      <w:r w:rsidRPr="00F51347">
        <w:rPr>
          <w:rFonts w:ascii="Times New Roman" w:eastAsia="Calibri" w:hAnsi="Times New Roman" w:cs="Times New Roman"/>
          <w:sz w:val="28"/>
          <w:szCs w:val="28"/>
          <w:lang w:val="en-US"/>
        </w:rPr>
        <w:t xml:space="preserve">, 18 </w:t>
      </w:r>
      <w:r w:rsidRPr="00CD3B40">
        <w:rPr>
          <w:rFonts w:ascii="Times New Roman" w:eastAsia="Calibri" w:hAnsi="Times New Roman" w:cs="Times New Roman"/>
          <w:sz w:val="28"/>
          <w:szCs w:val="28"/>
        </w:rPr>
        <w:t>марта</w:t>
      </w:r>
      <w:r w:rsidRPr="00F51347">
        <w:rPr>
          <w:rFonts w:ascii="Times New Roman" w:eastAsia="Calibri" w:hAnsi="Times New Roman" w:cs="Times New Roman"/>
          <w:sz w:val="28"/>
          <w:szCs w:val="28"/>
          <w:lang w:val="en-US"/>
        </w:rPr>
        <w:t xml:space="preserve"> 2015 </w:t>
      </w:r>
      <w:r w:rsidRPr="00CD3B40">
        <w:rPr>
          <w:rFonts w:ascii="Times New Roman" w:eastAsia="Calibri" w:hAnsi="Times New Roman" w:cs="Times New Roman"/>
          <w:sz w:val="28"/>
          <w:szCs w:val="28"/>
        </w:rPr>
        <w:t>года</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lang w:val="en"/>
        </w:rPr>
        <w:t>Resolution of the relevant commission of the Ministry of Health of the Russian Federation on the early diagnosis of prostate diseases in Russia. Moscow, March 18</w:t>
      </w:r>
      <w:r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
        </w:rPr>
        <w:t>2015</w:t>
      </w:r>
      <w:r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US"/>
        </w:rPr>
        <w:t>In Russian]</w:t>
      </w:r>
      <w:r w:rsidRPr="00CD3B40">
        <w:rPr>
          <w:rFonts w:ascii="Times New Roman" w:eastAsia="Calibri" w:hAnsi="Times New Roman" w:cs="Times New Roman"/>
          <w:sz w:val="28"/>
          <w:szCs w:val="28"/>
        </w:rPr>
        <w:t>.</w:t>
      </w:r>
    </w:p>
    <w:p w14:paraId="698F8378" w14:textId="77777777" w:rsidR="00005A0D" w:rsidRPr="00CD3B40" w:rsidRDefault="00005A0D" w:rsidP="00B65E03">
      <w:pPr>
        <w:spacing w:after="0" w:line="360" w:lineRule="auto"/>
        <w:ind w:left="927"/>
        <w:jc w:val="both"/>
        <w:rPr>
          <w:rFonts w:ascii="Times New Roman" w:eastAsia="Calibri" w:hAnsi="Times New Roman" w:cs="Times New Roman"/>
          <w:sz w:val="28"/>
          <w:szCs w:val="28"/>
        </w:rPr>
      </w:pPr>
      <w:r w:rsidRPr="00CD3B40">
        <w:rPr>
          <w:rFonts w:ascii="Times New Roman" w:eastAsia="Calibri" w:hAnsi="Times New Roman" w:cs="Times New Roman"/>
          <w:sz w:val="28"/>
          <w:szCs w:val="28"/>
        </w:rPr>
        <w:t xml:space="preserve"> </w:t>
      </w:r>
      <w:hyperlink r:id="rId21" w:history="1">
        <w:r w:rsidRPr="00CD3B40">
          <w:rPr>
            <w:rStyle w:val="a4"/>
            <w:rFonts w:ascii="Times New Roman" w:eastAsia="Calibri" w:hAnsi="Times New Roman" w:cs="Times New Roman"/>
            <w:color w:val="auto"/>
            <w:sz w:val="28"/>
            <w:szCs w:val="28"/>
            <w:u w:val="none"/>
          </w:rPr>
          <w:t>https://uronephro.ru/spetsialistam/rezolyutsiya-profilnoj-komissii-po-urologii-mz-rf.html</w:t>
        </w:r>
      </w:hyperlink>
    </w:p>
    <w:p w14:paraId="5575F7E5" w14:textId="77777777" w:rsidR="00005A0D" w:rsidRPr="00F51347" w:rsidRDefault="00005A0D"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Пушкарь Д.Ю с соавт. Ранняя диагностика рака предстательной железы. Методические рекомендации №19 ДЗМ. - Москва 2015. – 52с. </w:t>
      </w:r>
      <w:r w:rsidRPr="00F51347">
        <w:rPr>
          <w:rFonts w:ascii="Times New Roman" w:eastAsia="Calibri" w:hAnsi="Times New Roman" w:cs="Times New Roman"/>
          <w:sz w:val="28"/>
          <w:szCs w:val="28"/>
        </w:rPr>
        <w:t>[</w:t>
      </w:r>
      <w:r w:rsidRPr="00CD3B40">
        <w:rPr>
          <w:rFonts w:ascii="Times New Roman" w:eastAsia="Calibri" w:hAnsi="Times New Roman" w:cs="Times New Roman"/>
          <w:sz w:val="28"/>
          <w:szCs w:val="28"/>
          <w:lang w:val="en-US"/>
        </w:rPr>
        <w:t>Pushkar</w:t>
      </w:r>
      <w:r w:rsidRPr="00F51347">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US"/>
        </w:rPr>
        <w:t>D</w:t>
      </w:r>
      <w:r w:rsidRPr="00F51347">
        <w:rPr>
          <w:rFonts w:ascii="Times New Roman" w:eastAsia="Calibri" w:hAnsi="Times New Roman" w:cs="Times New Roman"/>
          <w:sz w:val="28"/>
          <w:szCs w:val="28"/>
        </w:rPr>
        <w:t>.</w:t>
      </w:r>
      <w:r w:rsidRPr="00CD3B40">
        <w:rPr>
          <w:rFonts w:ascii="Times New Roman" w:eastAsia="Calibri" w:hAnsi="Times New Roman" w:cs="Times New Roman"/>
          <w:sz w:val="28"/>
          <w:szCs w:val="28"/>
          <w:lang w:val="en-US"/>
        </w:rPr>
        <w:t>Yu</w:t>
      </w:r>
      <w:r w:rsidRPr="00F51347">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
        </w:rPr>
        <w:t>with</w:t>
      </w:r>
      <w:r w:rsidRPr="00F51347">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
        </w:rPr>
        <w:t>co</w:t>
      </w:r>
      <w:r w:rsidRPr="00F51347">
        <w:rPr>
          <w:rFonts w:ascii="Times New Roman" w:eastAsia="Calibri" w:hAnsi="Times New Roman" w:cs="Times New Roman"/>
          <w:sz w:val="28"/>
          <w:szCs w:val="28"/>
        </w:rPr>
        <w:t>-</w:t>
      </w:r>
      <w:r w:rsidRPr="00CD3B40">
        <w:rPr>
          <w:rFonts w:ascii="Times New Roman" w:eastAsia="Calibri" w:hAnsi="Times New Roman" w:cs="Times New Roman"/>
          <w:sz w:val="28"/>
          <w:szCs w:val="28"/>
          <w:lang w:val="en"/>
        </w:rPr>
        <w:t>authors</w:t>
      </w:r>
      <w:r w:rsidRPr="00F51347">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
        </w:rPr>
        <w:t>Early diagnosis of prostate cancer. Guidelines No.19</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lang w:val="en"/>
        </w:rPr>
        <w:t>– Moscow</w:t>
      </w:r>
      <w:r w:rsidRPr="00F51347">
        <w:rPr>
          <w:rFonts w:ascii="Times New Roman" w:eastAsia="Calibri" w:hAnsi="Times New Roman" w:cs="Times New Roman"/>
          <w:sz w:val="28"/>
          <w:szCs w:val="28"/>
          <w:lang w:val="en-US"/>
        </w:rPr>
        <w:t>. -</w:t>
      </w:r>
      <w:r w:rsidRPr="00CD3B40">
        <w:rPr>
          <w:rFonts w:ascii="Times New Roman" w:eastAsia="Calibri" w:hAnsi="Times New Roman" w:cs="Times New Roman"/>
          <w:sz w:val="28"/>
          <w:szCs w:val="28"/>
          <w:lang w:val="en"/>
        </w:rPr>
        <w:t xml:space="preserve"> 2015. - 52p.</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lang w:val="en-US"/>
        </w:rPr>
        <w:t xml:space="preserve">In Russian]. </w:t>
      </w:r>
    </w:p>
    <w:p w14:paraId="29B3E296" w14:textId="77777777" w:rsidR="00005A0D" w:rsidRPr="00F51347" w:rsidRDefault="00005A0D" w:rsidP="00B65E03">
      <w:pPr>
        <w:spacing w:after="0" w:line="360" w:lineRule="auto"/>
        <w:ind w:left="927"/>
        <w:jc w:val="both"/>
        <w:rPr>
          <w:rFonts w:ascii="Times New Roman" w:eastAsia="Calibri" w:hAnsi="Times New Roman" w:cs="Times New Roman"/>
          <w:sz w:val="28"/>
          <w:szCs w:val="28"/>
          <w:lang w:val="en-US"/>
        </w:rPr>
      </w:pPr>
      <w:r w:rsidRPr="00F51347">
        <w:rPr>
          <w:rFonts w:ascii="Times New Roman" w:eastAsia="Calibri" w:hAnsi="Times New Roman" w:cs="Times New Roman"/>
          <w:sz w:val="28"/>
          <w:szCs w:val="28"/>
          <w:lang w:val="en-US"/>
        </w:rPr>
        <w:t>https://mosgorzdrav.ru/ru-RU/science/default/search.html?p=23</w:t>
      </w:r>
    </w:p>
    <w:p w14:paraId="7FBBF79C" w14:textId="77777777" w:rsidR="00005A0D" w:rsidRPr="00CD3B40" w:rsidRDefault="00005A0D"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E7152F">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 xml:space="preserve">Ахметова А.И. с соавт. Международный опыт сокращения сроков ожидания плановой медицинской помощи и возможности его использования в России // Вопросы государственного и муниципального управления. - 2021. - №4. - С. 137-158. </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rPr>
        <w:t>А</w:t>
      </w:r>
      <w:r w:rsidRPr="00CD3B40">
        <w:rPr>
          <w:rFonts w:ascii="Times New Roman" w:eastAsia="Calibri" w:hAnsi="Times New Roman" w:cs="Times New Roman"/>
          <w:sz w:val="28"/>
          <w:szCs w:val="28"/>
          <w:lang w:val="en-US"/>
        </w:rPr>
        <w:t>khmetova </w:t>
      </w:r>
      <w:r w:rsidRPr="00CD3B40">
        <w:rPr>
          <w:rFonts w:ascii="Times New Roman" w:eastAsia="Calibri" w:hAnsi="Times New Roman" w:cs="Times New Roman"/>
          <w:sz w:val="28"/>
          <w:szCs w:val="28"/>
        </w:rPr>
        <w:t>А</w:t>
      </w:r>
      <w:r w:rsidRPr="00CD3B40">
        <w:rPr>
          <w:rFonts w:ascii="Times New Roman" w:eastAsia="Calibri" w:hAnsi="Times New Roman" w:cs="Times New Roman"/>
          <w:sz w:val="28"/>
          <w:szCs w:val="28"/>
          <w:lang w:val="en-US"/>
        </w:rPr>
        <w:t xml:space="preserve">.I.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xml:space="preserve">.  International experience in reducing the waiting time for planned medical care: the possibility of applying this experience in Russia // Public administration issues. - 2021. - №4. - P. 137-158. In Russian]. </w:t>
      </w:r>
    </w:p>
    <w:p w14:paraId="6917296F" w14:textId="77777777" w:rsidR="00005A0D" w:rsidRPr="00CD3B40" w:rsidRDefault="00005A0D" w:rsidP="00B65E03">
      <w:pPr>
        <w:spacing w:after="0" w:line="360" w:lineRule="auto"/>
        <w:ind w:left="927"/>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lastRenderedPageBreak/>
        <w:t>DOI: </w:t>
      </w:r>
      <w:hyperlink r:id="rId22" w:tgtFrame="_blank" w:history="1">
        <w:r w:rsidRPr="00CD3B40">
          <w:rPr>
            <w:rStyle w:val="a4"/>
            <w:rFonts w:ascii="Times New Roman" w:eastAsia="Calibri" w:hAnsi="Times New Roman" w:cs="Times New Roman"/>
            <w:color w:val="auto"/>
            <w:sz w:val="28"/>
            <w:szCs w:val="28"/>
            <w:u w:val="none"/>
          </w:rPr>
          <w:t>10.17323/1999-5431-2021-0-4-137-158</w:t>
        </w:r>
      </w:hyperlink>
    </w:p>
    <w:p w14:paraId="640CA657" w14:textId="77777777" w:rsidR="006E3156" w:rsidRPr="00CD3B40" w:rsidRDefault="006E3156"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Заздравных Е.А., Тараскина Е.В. Удалось ли реформам здравоохранения в России уменьшить очередь к врачу? // Экономическая политика. - 2021. - №5. - С.118–143. </w:t>
      </w:r>
      <w:r w:rsidRPr="00CD3B40">
        <w:rPr>
          <w:rFonts w:ascii="Times New Roman" w:eastAsia="Calibri" w:hAnsi="Times New Roman" w:cs="Times New Roman"/>
          <w:sz w:val="28"/>
          <w:szCs w:val="28"/>
          <w:lang w:val="en-US"/>
        </w:rPr>
        <w:t xml:space="preserve">[Zazdrawnykh </w:t>
      </w:r>
      <w:r w:rsidRPr="00CD3B40">
        <w:rPr>
          <w:rFonts w:ascii="Times New Roman" w:eastAsia="Calibri" w:hAnsi="Times New Roman" w:cs="Times New Roman"/>
          <w:sz w:val="28"/>
          <w:szCs w:val="28"/>
        </w:rPr>
        <w:t>Е</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rPr>
        <w:t>А</w:t>
      </w:r>
      <w:r w:rsidRPr="00CD3B40">
        <w:rPr>
          <w:rFonts w:ascii="Times New Roman" w:eastAsia="Calibri" w:hAnsi="Times New Roman" w:cs="Times New Roman"/>
          <w:sz w:val="28"/>
          <w:szCs w:val="28"/>
          <w:lang w:val="en-US"/>
        </w:rPr>
        <w:t xml:space="preserve">., Taraskina </w:t>
      </w:r>
      <w:r w:rsidRPr="00CD3B40">
        <w:rPr>
          <w:rFonts w:ascii="Times New Roman" w:eastAsia="Calibri" w:hAnsi="Times New Roman" w:cs="Times New Roman"/>
          <w:sz w:val="28"/>
          <w:szCs w:val="28"/>
        </w:rPr>
        <w:t>Е</w:t>
      </w:r>
      <w:r w:rsidRPr="00CD3B40">
        <w:rPr>
          <w:rFonts w:ascii="Times New Roman" w:eastAsia="Calibri" w:hAnsi="Times New Roman" w:cs="Times New Roman"/>
          <w:sz w:val="28"/>
          <w:szCs w:val="28"/>
          <w:lang w:val="en-US"/>
        </w:rPr>
        <w:t xml:space="preserve">.V. Have Healthcare Reforms in Russia Reduced Queues to a Doctor? // Economic policy. - 2021. - №5. - P.118–143. In Russian].   </w:t>
      </w:r>
    </w:p>
    <w:p w14:paraId="5456520A" w14:textId="77777777" w:rsidR="006E3156" w:rsidRPr="00CD3B40" w:rsidRDefault="006E3156" w:rsidP="00B65E03">
      <w:pPr>
        <w:spacing w:after="0" w:line="360" w:lineRule="auto"/>
        <w:ind w:left="927"/>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lang w:val="en-US"/>
        </w:rPr>
        <w:t>DOI: 10.18288/1994-5124-2021-5-118-143</w:t>
      </w:r>
    </w:p>
    <w:p w14:paraId="46353513" w14:textId="77777777" w:rsidR="006E3156" w:rsidRPr="00F51347" w:rsidRDefault="006E3156"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Чижова О. В. Изучение основных показателей здравоохранения г. Москвы в условиях реформы // Фундаментальные и прикладные исследования: проблемы и результаты</w:t>
      </w:r>
      <w:bookmarkStart w:id="10" w:name="_Hlk98254792"/>
      <w:r w:rsidRPr="00CD3B40">
        <w:rPr>
          <w:rFonts w:ascii="Times New Roman" w:eastAsia="Calibri" w:hAnsi="Times New Roman" w:cs="Times New Roman"/>
          <w:sz w:val="28"/>
          <w:szCs w:val="28"/>
        </w:rPr>
        <w:t>. - 2016. - №24. - С.53-58</w:t>
      </w:r>
      <w:bookmarkEnd w:id="10"/>
      <w:r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lang w:val="en"/>
        </w:rPr>
        <w:t xml:space="preserve">Chizhova O. V. Study of the main indicators of Moscow's health in the conditions of reform // Fundamental and applied research: problems and results. </w:t>
      </w:r>
      <w:r w:rsidRPr="00CD3B40">
        <w:rPr>
          <w:rFonts w:ascii="Times New Roman" w:eastAsia="Calibri" w:hAnsi="Times New Roman" w:cs="Times New Roman"/>
          <w:sz w:val="28"/>
          <w:szCs w:val="28"/>
          <w:lang w:val="en-US"/>
        </w:rPr>
        <w:t>- 2016. - №24. - P.53-58. In</w:t>
      </w:r>
      <w:r w:rsidRPr="00F51347">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lang w:val="en-US"/>
        </w:rPr>
        <w:t>Russian</w:t>
      </w:r>
      <w:r w:rsidRPr="00F51347">
        <w:rPr>
          <w:rFonts w:ascii="Times New Roman" w:eastAsia="Calibri" w:hAnsi="Times New Roman" w:cs="Times New Roman"/>
          <w:sz w:val="28"/>
          <w:szCs w:val="28"/>
          <w:lang w:val="en-US"/>
        </w:rPr>
        <w:t xml:space="preserve">].   URL: https://cyberleninka.ru/article/n/izuchenie-osnovnyh-pokazateley-zdravoohraneniya-g-moskvy-v-usloviyah-reformy </w:t>
      </w:r>
    </w:p>
    <w:p w14:paraId="5ACA2A8F" w14:textId="77777777" w:rsidR="006E3156" w:rsidRPr="00CD3B40" w:rsidRDefault="006E3156"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E7152F">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 xml:space="preserve">Ярашева А. В. С соавт. Проблемы и перспективы кадрового обеспечения московского здравоохранения // Экономические и социальные перемены: факты, тенденции, прогноз. - 2020. - №1. - С. 174-190. </w:t>
      </w:r>
      <w:r w:rsidRPr="00CD3B40">
        <w:rPr>
          <w:rFonts w:ascii="Times New Roman" w:eastAsia="Calibri" w:hAnsi="Times New Roman" w:cs="Times New Roman"/>
          <w:sz w:val="28"/>
          <w:szCs w:val="28"/>
          <w:lang w:val="en-US"/>
        </w:rPr>
        <w:t xml:space="preserve">[Yarasheva A.V.  </w:t>
      </w:r>
      <w:r w:rsidRPr="00CD3B40">
        <w:rPr>
          <w:rFonts w:ascii="Times New Roman" w:eastAsia="Calibri" w:hAnsi="Times New Roman" w:cs="Times New Roman"/>
          <w:sz w:val="28"/>
          <w:szCs w:val="28"/>
          <w:lang w:val="en"/>
        </w:rPr>
        <w:t>with co-authors</w:t>
      </w:r>
      <w:r w:rsidRPr="00CD3B40">
        <w:rPr>
          <w:rFonts w:ascii="Times New Roman" w:eastAsia="Calibri" w:hAnsi="Times New Roman" w:cs="Times New Roman"/>
          <w:sz w:val="28"/>
          <w:szCs w:val="28"/>
          <w:lang w:val="en-US"/>
        </w:rPr>
        <w:t xml:space="preserve">. Problems and prospects personnel provision of Moscow healthcare // Economic and Social Changes: Facts, Trends, Forecast. - 2020. - №1. - </w:t>
      </w:r>
      <w:r w:rsidRPr="00CD3B40">
        <w:rPr>
          <w:rFonts w:ascii="Times New Roman" w:eastAsia="Calibri" w:hAnsi="Times New Roman" w:cs="Times New Roman"/>
          <w:sz w:val="28"/>
          <w:szCs w:val="28"/>
        </w:rPr>
        <w:t>С</w:t>
      </w:r>
      <w:r w:rsidRPr="00CD3B40">
        <w:rPr>
          <w:rFonts w:ascii="Times New Roman" w:eastAsia="Calibri" w:hAnsi="Times New Roman" w:cs="Times New Roman"/>
          <w:sz w:val="28"/>
          <w:szCs w:val="28"/>
          <w:lang w:val="en-US"/>
        </w:rPr>
        <w:t>. 174-190. In Russian].   DOI </w:t>
      </w:r>
      <w:hyperlink r:id="rId23" w:history="1">
        <w:r w:rsidRPr="00CD3B40">
          <w:rPr>
            <w:rStyle w:val="a4"/>
            <w:rFonts w:ascii="Times New Roman" w:eastAsia="Calibri" w:hAnsi="Times New Roman" w:cs="Times New Roman"/>
            <w:color w:val="auto"/>
            <w:sz w:val="28"/>
            <w:szCs w:val="28"/>
            <w:u w:val="none"/>
            <w:lang w:val="en-US"/>
          </w:rPr>
          <w:t>10.15838/esc.2020.1.67.10</w:t>
        </w:r>
      </w:hyperlink>
    </w:p>
    <w:p w14:paraId="02306DEA" w14:textId="77777777" w:rsidR="006E3156" w:rsidRPr="00CD3B40" w:rsidRDefault="006E3156" w:rsidP="00B65E03">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Агамов З.Х. Анализ структуры посещений пациентами врачей городской поликлиники // Исследования и практика в медицине. – 2018. - №3. -С.142-148. </w:t>
      </w:r>
      <w:r w:rsidRPr="00CD3B40">
        <w:rPr>
          <w:rFonts w:ascii="Times New Roman" w:eastAsia="Calibri" w:hAnsi="Times New Roman" w:cs="Times New Roman"/>
          <w:sz w:val="28"/>
          <w:szCs w:val="28"/>
          <w:lang w:val="en-US"/>
        </w:rPr>
        <w:t xml:space="preserve">[Agamov Z.K. Analysis of the structure of patients visits to the city polyclinic // Research and Practical Medicine Journal. – 2018. - №3. - </w:t>
      </w:r>
      <w:r w:rsidRPr="00CD3B40">
        <w:rPr>
          <w:rFonts w:ascii="Times New Roman" w:eastAsia="Calibri" w:hAnsi="Times New Roman" w:cs="Times New Roman"/>
          <w:sz w:val="28"/>
          <w:szCs w:val="28"/>
        </w:rPr>
        <w:t>Р</w:t>
      </w:r>
      <w:r w:rsidRPr="00CD3B40">
        <w:rPr>
          <w:rFonts w:ascii="Times New Roman" w:eastAsia="Calibri" w:hAnsi="Times New Roman" w:cs="Times New Roman"/>
          <w:sz w:val="28"/>
          <w:szCs w:val="28"/>
          <w:lang w:val="en-US"/>
        </w:rPr>
        <w:t>.142-148. In</w:t>
      </w:r>
      <w:r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lang w:val="en-US"/>
        </w:rPr>
        <w:t>Russian</w:t>
      </w:r>
      <w:r w:rsidRPr="00CD3B40">
        <w:rPr>
          <w:rFonts w:ascii="Times New Roman" w:eastAsia="Calibri" w:hAnsi="Times New Roman" w:cs="Times New Roman"/>
          <w:sz w:val="28"/>
          <w:szCs w:val="28"/>
        </w:rPr>
        <w:t xml:space="preserve">]. </w:t>
      </w:r>
      <w:hyperlink r:id="rId24" w:history="1">
        <w:r w:rsidRPr="00CD3B40">
          <w:rPr>
            <w:rStyle w:val="a4"/>
            <w:rFonts w:ascii="Times New Roman" w:eastAsia="Calibri" w:hAnsi="Times New Roman" w:cs="Times New Roman"/>
            <w:color w:val="auto"/>
            <w:sz w:val="28"/>
            <w:szCs w:val="28"/>
            <w:u w:val="none"/>
          </w:rPr>
          <w:t>doi.org/10.17709/2409-2231-2018-5-3-15</w:t>
        </w:r>
      </w:hyperlink>
    </w:p>
    <w:p w14:paraId="3A56F2D9" w14:textId="533B0595" w:rsidR="006E3156" w:rsidRPr="00CD3B40" w:rsidRDefault="006E3156"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Гришина Н.К., Соловьева Н.Б., Значкова Е.А. Результаты изучения мнения пациентов пожилого возраста о качестве организации первичной медико-санитарной помощи в г. Москве // Бюллетень Национального </w:t>
      </w:r>
      <w:r w:rsidRPr="00CD3B40">
        <w:rPr>
          <w:rFonts w:ascii="Times New Roman" w:eastAsia="Calibri" w:hAnsi="Times New Roman" w:cs="Times New Roman"/>
          <w:sz w:val="28"/>
          <w:szCs w:val="28"/>
        </w:rPr>
        <w:lastRenderedPageBreak/>
        <w:t xml:space="preserve">научно-исследовательского института общественного здоровья имени Н. А. Семашко. - 2017. - №2. - С.13-18. </w:t>
      </w:r>
      <w:r w:rsidRPr="00CD3B40">
        <w:rPr>
          <w:rFonts w:ascii="Times New Roman" w:eastAsia="Calibri" w:hAnsi="Times New Roman" w:cs="Times New Roman"/>
          <w:sz w:val="28"/>
          <w:szCs w:val="28"/>
          <w:lang w:val="en-US"/>
        </w:rPr>
        <w:t xml:space="preserve">[Grishina N.K., </w:t>
      </w:r>
      <w:r w:rsidRPr="00D3728C">
        <w:rPr>
          <w:rFonts w:ascii="Times New Roman" w:eastAsia="Calibri" w:hAnsi="Times New Roman" w:cs="Times New Roman"/>
          <w:sz w:val="28"/>
          <w:szCs w:val="28"/>
          <w:lang w:val="en-US"/>
        </w:rPr>
        <w:t>Solovyova N.B</w:t>
      </w:r>
      <w:r w:rsidRPr="00CD3B40">
        <w:rPr>
          <w:rFonts w:ascii="Times New Roman" w:eastAsia="Calibri" w:hAnsi="Times New Roman" w:cs="Times New Roman"/>
          <w:sz w:val="28"/>
          <w:szCs w:val="28"/>
          <w:lang w:val="en-US"/>
        </w:rPr>
        <w:t xml:space="preserve">., </w:t>
      </w:r>
      <w:r w:rsidRPr="00D3728C">
        <w:rPr>
          <w:rFonts w:ascii="Times New Roman" w:eastAsia="Calibri" w:hAnsi="Times New Roman" w:cs="Times New Roman"/>
          <w:sz w:val="28"/>
          <w:szCs w:val="28"/>
          <w:lang w:val="en-US"/>
        </w:rPr>
        <w:t>Znachkova E.A.</w:t>
      </w:r>
      <w:r w:rsidRPr="00CD3B40">
        <w:rPr>
          <w:rFonts w:ascii="Times New Roman" w:eastAsia="Calibri" w:hAnsi="Times New Roman" w:cs="Times New Roman"/>
          <w:sz w:val="28"/>
          <w:szCs w:val="28"/>
          <w:lang w:val="en-US"/>
        </w:rPr>
        <w:t xml:space="preserve"> Results of study of opinion of patients of aggressous age on quality of organization of primary health care in Moscow //</w:t>
      </w:r>
      <w:r w:rsidRPr="00CD3B40">
        <w:rPr>
          <w:sz w:val="21"/>
          <w:szCs w:val="21"/>
          <w:shd w:val="clear" w:color="auto" w:fill="FFFFFF"/>
          <w:lang w:val="en-US"/>
        </w:rPr>
        <w:t xml:space="preserve"> </w:t>
      </w:r>
      <w:r w:rsidRPr="00CD3B40">
        <w:rPr>
          <w:rFonts w:ascii="Times New Roman" w:eastAsia="Calibri" w:hAnsi="Times New Roman" w:cs="Times New Roman"/>
          <w:sz w:val="28"/>
          <w:szCs w:val="28"/>
          <w:lang w:val="en-US"/>
        </w:rPr>
        <w:t xml:space="preserve">Bulletin of Semashko National Research Institute of Public Health. - 2017. - №2. - </w:t>
      </w:r>
      <w:r w:rsidRPr="00CD3B40">
        <w:rPr>
          <w:rFonts w:ascii="Times New Roman" w:eastAsia="Calibri" w:hAnsi="Times New Roman" w:cs="Times New Roman"/>
          <w:sz w:val="28"/>
          <w:szCs w:val="28"/>
        </w:rPr>
        <w:t>Р</w:t>
      </w:r>
      <w:r w:rsidRPr="00CD3B40">
        <w:rPr>
          <w:rFonts w:ascii="Times New Roman" w:eastAsia="Calibri" w:hAnsi="Times New Roman" w:cs="Times New Roman"/>
          <w:sz w:val="28"/>
          <w:szCs w:val="28"/>
          <w:lang w:val="en-US"/>
        </w:rPr>
        <w:t>.13-18. In Russian].</w:t>
      </w:r>
      <w:r>
        <w:rPr>
          <w:rFonts w:ascii="Times New Roman" w:eastAsia="Calibri" w:hAnsi="Times New Roman" w:cs="Times New Roman"/>
          <w:sz w:val="28"/>
          <w:szCs w:val="28"/>
        </w:rPr>
        <w:t xml:space="preserve"> </w:t>
      </w:r>
    </w:p>
    <w:p w14:paraId="34AF4154" w14:textId="77777777" w:rsidR="006E3156" w:rsidRPr="00CD3B40" w:rsidRDefault="006E3156" w:rsidP="00B65E03">
      <w:pPr>
        <w:spacing w:after="0" w:line="360" w:lineRule="auto"/>
        <w:ind w:left="357" w:firstLine="709"/>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lang w:val="en-US"/>
        </w:rPr>
        <w:t>URL: https://cyberleninka.ru/article/n/rezultaty-izucheniya-mneniya-patsientov-pozhilogo-vozrasta-o-kachestve-organizatsii-pervichnoy-mediko-sanitarnoy-pomoschi-v-g</w:t>
      </w:r>
    </w:p>
    <w:p w14:paraId="2DBB4765" w14:textId="5213D910" w:rsidR="00853DAC" w:rsidRPr="006E3156" w:rsidRDefault="006E3156" w:rsidP="00B65E03">
      <w:pPr>
        <w:pStyle w:val="a3"/>
        <w:numPr>
          <w:ilvl w:val="0"/>
          <w:numId w:val="1"/>
        </w:numPr>
        <w:spacing w:after="0" w:line="360" w:lineRule="auto"/>
        <w:jc w:val="both"/>
        <w:rPr>
          <w:rFonts w:ascii="Times New Roman" w:eastAsia="Calibri" w:hAnsi="Times New Roman" w:cs="Times New Roman"/>
          <w:sz w:val="28"/>
          <w:szCs w:val="28"/>
        </w:rPr>
      </w:pPr>
      <w:r w:rsidRPr="00E7152F">
        <w:rPr>
          <w:rFonts w:ascii="Times New Roman" w:eastAsia="Calibri" w:hAnsi="Times New Roman" w:cs="Times New Roman"/>
          <w:sz w:val="28"/>
          <w:szCs w:val="28"/>
          <w:lang w:val="en-US"/>
        </w:rPr>
        <w:t xml:space="preserve"> </w:t>
      </w:r>
      <w:r w:rsidR="00853DAC" w:rsidRPr="006E3156">
        <w:rPr>
          <w:rFonts w:ascii="Times New Roman" w:eastAsia="Calibri" w:hAnsi="Times New Roman" w:cs="Times New Roman"/>
          <w:sz w:val="28"/>
          <w:szCs w:val="28"/>
        </w:rPr>
        <w:t xml:space="preserve">Роднянский Д. В., Валеева Г. Ф. Государственно-частное партнерство в сфере здравоохранения: региональный анализ // Международный журнал прикладных наук и технологий «Integral». </w:t>
      </w:r>
      <w:r w:rsidR="004B267B" w:rsidRPr="006E3156">
        <w:rPr>
          <w:rFonts w:ascii="Times New Roman" w:eastAsia="Calibri" w:hAnsi="Times New Roman" w:cs="Times New Roman"/>
          <w:sz w:val="28"/>
          <w:szCs w:val="28"/>
        </w:rPr>
        <w:t xml:space="preserve">- </w:t>
      </w:r>
      <w:r w:rsidR="00853DAC" w:rsidRPr="006E3156">
        <w:rPr>
          <w:rFonts w:ascii="Times New Roman" w:eastAsia="Calibri" w:hAnsi="Times New Roman" w:cs="Times New Roman"/>
          <w:sz w:val="28"/>
          <w:szCs w:val="28"/>
        </w:rPr>
        <w:t xml:space="preserve">2019. </w:t>
      </w:r>
      <w:r w:rsidR="004B267B" w:rsidRPr="006E3156">
        <w:rPr>
          <w:rFonts w:ascii="Times New Roman" w:eastAsia="Calibri" w:hAnsi="Times New Roman" w:cs="Times New Roman"/>
          <w:sz w:val="28"/>
          <w:szCs w:val="28"/>
        </w:rPr>
        <w:t xml:space="preserve">- </w:t>
      </w:r>
      <w:r w:rsidR="00853DAC" w:rsidRPr="006E3156">
        <w:rPr>
          <w:rFonts w:ascii="Times New Roman" w:eastAsia="Calibri" w:hAnsi="Times New Roman" w:cs="Times New Roman"/>
          <w:sz w:val="28"/>
          <w:szCs w:val="28"/>
        </w:rPr>
        <w:t xml:space="preserve">№1. </w:t>
      </w:r>
      <w:r w:rsidR="004B267B" w:rsidRPr="006E3156">
        <w:rPr>
          <w:rFonts w:ascii="Times New Roman" w:eastAsia="Calibri" w:hAnsi="Times New Roman" w:cs="Times New Roman"/>
          <w:sz w:val="28"/>
          <w:szCs w:val="28"/>
        </w:rPr>
        <w:t xml:space="preserve">- </w:t>
      </w:r>
      <w:r w:rsidR="00853DAC" w:rsidRPr="006E3156">
        <w:rPr>
          <w:rFonts w:ascii="Times New Roman" w:eastAsia="Calibri" w:hAnsi="Times New Roman" w:cs="Times New Roman"/>
          <w:sz w:val="28"/>
          <w:szCs w:val="28"/>
        </w:rPr>
        <w:t>С.</w:t>
      </w:r>
      <w:r w:rsidR="004B267B" w:rsidRPr="006E3156">
        <w:rPr>
          <w:rFonts w:ascii="Times New Roman" w:eastAsia="Calibri" w:hAnsi="Times New Roman" w:cs="Times New Roman"/>
          <w:sz w:val="28"/>
          <w:szCs w:val="28"/>
        </w:rPr>
        <w:t xml:space="preserve"> </w:t>
      </w:r>
      <w:r w:rsidR="00853DAC" w:rsidRPr="006E3156">
        <w:rPr>
          <w:rFonts w:ascii="Times New Roman" w:eastAsia="Calibri" w:hAnsi="Times New Roman" w:cs="Times New Roman"/>
          <w:sz w:val="28"/>
          <w:szCs w:val="28"/>
        </w:rPr>
        <w:t>133-139.</w:t>
      </w:r>
      <w:r w:rsidR="004B267B" w:rsidRPr="006E3156">
        <w:rPr>
          <w:rFonts w:ascii="Times New Roman" w:eastAsia="Calibri" w:hAnsi="Times New Roman" w:cs="Times New Roman"/>
          <w:sz w:val="28"/>
          <w:szCs w:val="28"/>
        </w:rPr>
        <w:t xml:space="preserve"> DOI: </w:t>
      </w:r>
      <w:hyperlink r:id="rId25" w:history="1">
        <w:r w:rsidR="004B267B" w:rsidRPr="006E3156">
          <w:rPr>
            <w:rStyle w:val="a4"/>
            <w:rFonts w:ascii="Times New Roman" w:eastAsia="Calibri" w:hAnsi="Times New Roman" w:cs="Times New Roman"/>
            <w:color w:val="auto"/>
            <w:sz w:val="28"/>
            <w:szCs w:val="28"/>
            <w:u w:val="none"/>
          </w:rPr>
          <w:t>https://doi.org/10.19181/lsprr.2021.17.3.3</w:t>
        </w:r>
      </w:hyperlink>
    </w:p>
    <w:p w14:paraId="4206CD3C" w14:textId="2928EA14" w:rsidR="00633AC9" w:rsidRPr="00CD3B40" w:rsidRDefault="00853DAC"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CD3B40">
        <w:rPr>
          <w:rFonts w:ascii="Times New Roman" w:eastAsia="Calibri" w:hAnsi="Times New Roman" w:cs="Times New Roman"/>
          <w:sz w:val="28"/>
          <w:szCs w:val="28"/>
        </w:rPr>
        <w:t xml:space="preserve"> Смышляев А. В., Мельников Ю. Ю., Артемова П. В. Государственно-частное партнерство в здравоохранении и его роль в формировании новой модели медицинской организации: отечественная практика и зарубежный опыт // Проблемы экономики и юридической практики. </w:t>
      </w:r>
      <w:r w:rsidR="00B7288A"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2018.</w:t>
      </w:r>
      <w:r w:rsidR="00B7288A"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 №5. </w:t>
      </w:r>
      <w:r w:rsidR="00B7288A"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С.</w:t>
      </w:r>
      <w:r w:rsidR="00B7288A" w:rsidRPr="00CD3B40">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292-297.</w:t>
      </w:r>
      <w:r w:rsidR="00B7288A" w:rsidRPr="00CD3B40">
        <w:rPr>
          <w:rFonts w:ascii="Times New Roman" w:eastAsia="Calibri" w:hAnsi="Times New Roman" w:cs="Times New Roman"/>
          <w:sz w:val="28"/>
          <w:szCs w:val="28"/>
        </w:rPr>
        <w:t xml:space="preserve"> </w:t>
      </w:r>
      <w:r w:rsidR="00B7288A" w:rsidRPr="00CD3B40">
        <w:rPr>
          <w:rFonts w:ascii="Times New Roman" w:eastAsia="Calibri" w:hAnsi="Times New Roman" w:cs="Times New Roman"/>
          <w:sz w:val="28"/>
          <w:szCs w:val="28"/>
          <w:lang w:val="en-US"/>
        </w:rPr>
        <w:t>[</w:t>
      </w:r>
      <w:r w:rsidR="00E5323B" w:rsidRPr="00CD3B40">
        <w:rPr>
          <w:rFonts w:ascii="Times New Roman" w:eastAsia="Calibri" w:hAnsi="Times New Roman" w:cs="Times New Roman"/>
          <w:sz w:val="28"/>
          <w:szCs w:val="28"/>
          <w:lang w:val="en-US"/>
        </w:rPr>
        <w:t xml:space="preserve">Smyshlyaev A.V., Melnikov Y.Y., Artemova P.V. </w:t>
      </w:r>
      <w:r w:rsidR="00B7288A" w:rsidRPr="00CD3B40">
        <w:rPr>
          <w:rFonts w:ascii="Times New Roman" w:eastAsia="Calibri" w:hAnsi="Times New Roman" w:cs="Times New Roman"/>
          <w:sz w:val="28"/>
          <w:szCs w:val="28"/>
          <w:lang w:val="en-US"/>
        </w:rPr>
        <w:t xml:space="preserve">Public-private partnership in health care and its role in the formation of a new model of medical organization: domestic practice and foreign experience // </w:t>
      </w:r>
      <w:r w:rsidR="00E5323B" w:rsidRPr="00CD3B40">
        <w:rPr>
          <w:rFonts w:ascii="Times New Roman" w:eastAsia="Calibri" w:hAnsi="Times New Roman" w:cs="Times New Roman"/>
          <w:sz w:val="28"/>
          <w:szCs w:val="28"/>
          <w:lang w:val="en-US"/>
        </w:rPr>
        <w:t xml:space="preserve">Economic problems and legal practice. </w:t>
      </w:r>
      <w:r w:rsidR="001646D1" w:rsidRPr="00CD3B40">
        <w:rPr>
          <w:rFonts w:ascii="Times New Roman" w:eastAsia="Calibri" w:hAnsi="Times New Roman" w:cs="Times New Roman"/>
          <w:sz w:val="28"/>
          <w:szCs w:val="28"/>
          <w:lang w:val="en-US"/>
        </w:rPr>
        <w:t xml:space="preserve">- </w:t>
      </w:r>
      <w:r w:rsidR="00E5323B" w:rsidRPr="00CD3B40">
        <w:rPr>
          <w:rFonts w:ascii="Times New Roman" w:eastAsia="Calibri" w:hAnsi="Times New Roman" w:cs="Times New Roman"/>
          <w:sz w:val="28"/>
          <w:szCs w:val="28"/>
          <w:lang w:val="en-US"/>
        </w:rPr>
        <w:t xml:space="preserve">2018. - №5. - P. 292-297. </w:t>
      </w:r>
      <w:r w:rsidR="0032172A" w:rsidRPr="00CD3B40">
        <w:rPr>
          <w:rFonts w:ascii="Times New Roman" w:eastAsia="Calibri" w:hAnsi="Times New Roman" w:cs="Times New Roman"/>
          <w:sz w:val="28"/>
          <w:szCs w:val="28"/>
          <w:lang w:val="en-US"/>
        </w:rPr>
        <w:t>In Russian</w:t>
      </w:r>
      <w:r w:rsidR="00E5323B" w:rsidRPr="00CD3B40">
        <w:rPr>
          <w:rFonts w:ascii="Times New Roman" w:eastAsia="Calibri" w:hAnsi="Times New Roman" w:cs="Times New Roman"/>
          <w:sz w:val="28"/>
          <w:szCs w:val="28"/>
          <w:lang w:val="en-US"/>
        </w:rPr>
        <w:t>]</w:t>
      </w:r>
      <w:r w:rsidR="0032172A" w:rsidRPr="00CD3B40">
        <w:rPr>
          <w:rFonts w:ascii="Times New Roman" w:eastAsia="Calibri" w:hAnsi="Times New Roman" w:cs="Times New Roman"/>
          <w:sz w:val="28"/>
          <w:szCs w:val="28"/>
          <w:lang w:val="en-US"/>
        </w:rPr>
        <w:t xml:space="preserve">. </w:t>
      </w:r>
    </w:p>
    <w:p w14:paraId="386A294D" w14:textId="77777777" w:rsidR="00AA59DB" w:rsidRPr="00CD3B40" w:rsidRDefault="006E3156" w:rsidP="00B65E03">
      <w:pPr>
        <w:pStyle w:val="a3"/>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59DB" w:rsidRPr="00CD3B40">
        <w:rPr>
          <w:rFonts w:ascii="Times New Roman" w:eastAsia="Calibri" w:hAnsi="Times New Roman" w:cs="Times New Roman"/>
          <w:sz w:val="28"/>
          <w:szCs w:val="28"/>
        </w:rPr>
        <w:t xml:space="preserve">Постановление Правительства Москвы от 4 октября 2011 г. № 461- ПП об утверждении государственной программы города Москвы "Развитие здравоохранения города Москвы (Столичное здравоохранение) на 2012-2020 годы". </w:t>
      </w:r>
      <w:r w:rsidR="00AA59DB" w:rsidRPr="00CD3B40">
        <w:rPr>
          <w:rFonts w:ascii="Times New Roman" w:eastAsia="Calibri" w:hAnsi="Times New Roman" w:cs="Times New Roman"/>
          <w:sz w:val="28"/>
          <w:szCs w:val="28"/>
          <w:lang w:val="en-US"/>
        </w:rPr>
        <w:t xml:space="preserve">[Decree of the Government of Moscow dated October 4, 2011 No. 461-PP on the approval of the state program of the city of Moscow "Development of health care in the city of Moscow (Metropolitan health care) for 2012-2020". </w:t>
      </w:r>
      <w:r w:rsidR="00AA59DB" w:rsidRPr="00CD3B40">
        <w:rPr>
          <w:rFonts w:ascii="Times New Roman" w:eastAsia="Calibri" w:hAnsi="Times New Roman" w:cs="Times New Roman"/>
          <w:sz w:val="28"/>
          <w:szCs w:val="28"/>
        </w:rPr>
        <w:t>In Russ</w:t>
      </w:r>
      <w:r w:rsidR="00AA59DB" w:rsidRPr="00CD3B40">
        <w:rPr>
          <w:rFonts w:ascii="Times New Roman" w:eastAsia="Calibri" w:hAnsi="Times New Roman" w:cs="Times New Roman"/>
          <w:sz w:val="28"/>
          <w:szCs w:val="28"/>
          <w:lang w:val="en-US"/>
        </w:rPr>
        <w:t>ian</w:t>
      </w:r>
      <w:r w:rsidR="00AA59DB" w:rsidRPr="00CD3B40">
        <w:rPr>
          <w:rFonts w:ascii="Times New Roman" w:eastAsia="Calibri" w:hAnsi="Times New Roman" w:cs="Times New Roman"/>
          <w:sz w:val="28"/>
          <w:szCs w:val="28"/>
        </w:rPr>
        <w:t>].</w:t>
      </w:r>
      <w:r w:rsidR="00AA59DB" w:rsidRPr="00CD3B40">
        <w:rPr>
          <w:rFonts w:ascii="Times New Roman" w:eastAsia="Calibri" w:hAnsi="Times New Roman" w:cs="Times New Roman"/>
          <w:sz w:val="28"/>
          <w:szCs w:val="28"/>
          <w:lang w:val="en-US"/>
        </w:rPr>
        <w:t xml:space="preserve"> </w:t>
      </w:r>
    </w:p>
    <w:p w14:paraId="73FB173D" w14:textId="2CE71700" w:rsidR="00493C3B" w:rsidRPr="00CD3B40" w:rsidRDefault="00AA59DB"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rPr>
        <w:t>Штейнберг И., Шанин Т., Ковалев Е., Левинсон А. Качественные методы. Полевые социологические исследования /Под ред. И</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rPr>
        <w:lastRenderedPageBreak/>
        <w:t>Штейнберга</w:t>
      </w:r>
      <w:r w:rsidR="00493C3B" w:rsidRPr="00F51347">
        <w:rPr>
          <w:rFonts w:ascii="Times New Roman" w:eastAsia="Calibri" w:hAnsi="Times New Roman" w:cs="Times New Roman"/>
          <w:sz w:val="28"/>
          <w:szCs w:val="28"/>
        </w:rPr>
        <w:t xml:space="preserve">. — </w:t>
      </w:r>
      <w:r w:rsidR="00493C3B" w:rsidRPr="00CD3B40">
        <w:rPr>
          <w:rFonts w:ascii="Times New Roman" w:eastAsia="Calibri" w:hAnsi="Times New Roman" w:cs="Times New Roman"/>
          <w:sz w:val="28"/>
          <w:szCs w:val="28"/>
        </w:rPr>
        <w:t>СПб</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rPr>
        <w:t>Алетейя</w:t>
      </w:r>
      <w:r w:rsidR="00493C3B" w:rsidRPr="00F51347">
        <w:rPr>
          <w:rFonts w:ascii="Times New Roman" w:eastAsia="Calibri" w:hAnsi="Times New Roman" w:cs="Times New Roman"/>
          <w:sz w:val="28"/>
          <w:szCs w:val="28"/>
        </w:rPr>
        <w:t xml:space="preserve">, 2009. — 356 </w:t>
      </w:r>
      <w:r w:rsidR="00493C3B" w:rsidRPr="00CD3B40">
        <w:rPr>
          <w:rFonts w:ascii="Times New Roman" w:eastAsia="Calibri" w:hAnsi="Times New Roman" w:cs="Times New Roman"/>
          <w:sz w:val="28"/>
          <w:szCs w:val="28"/>
        </w:rPr>
        <w:t>с</w:t>
      </w:r>
      <w:r w:rsidR="00493C3B" w:rsidRPr="00F51347">
        <w:rPr>
          <w:rFonts w:ascii="Times New Roman" w:eastAsia="Calibri" w:hAnsi="Times New Roman" w:cs="Times New Roman"/>
          <w:sz w:val="28"/>
          <w:szCs w:val="28"/>
        </w:rPr>
        <w:t>. [</w:t>
      </w:r>
      <w:r w:rsidR="00493C3B" w:rsidRPr="00CD3B40">
        <w:rPr>
          <w:rFonts w:ascii="Times New Roman" w:eastAsia="Calibri" w:hAnsi="Times New Roman" w:cs="Times New Roman"/>
          <w:sz w:val="28"/>
          <w:szCs w:val="28"/>
          <w:lang w:val="en-US"/>
        </w:rPr>
        <w:t>Shtejnberg</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I</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Shanin</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T</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Kovalev</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E</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Levinson</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A</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US"/>
        </w:rPr>
        <w:t>Q</w:t>
      </w:r>
      <w:r w:rsidR="00493C3B" w:rsidRPr="00CD3B40">
        <w:rPr>
          <w:rFonts w:ascii="Times New Roman" w:eastAsia="Calibri" w:hAnsi="Times New Roman" w:cs="Times New Roman"/>
          <w:sz w:val="28"/>
          <w:szCs w:val="28"/>
          <w:lang w:val="en"/>
        </w:rPr>
        <w:t>uality</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
        </w:rPr>
        <w:t>methods</w:t>
      </w:r>
      <w:r w:rsidR="00493C3B" w:rsidRPr="00F51347">
        <w:rPr>
          <w:rFonts w:ascii="Times New Roman" w:eastAsia="Calibri" w:hAnsi="Times New Roman" w:cs="Times New Roman"/>
          <w:sz w:val="28"/>
          <w:szCs w:val="28"/>
        </w:rPr>
        <w:t xml:space="preserve">. </w:t>
      </w:r>
      <w:r w:rsidR="00493C3B" w:rsidRPr="00CD3B40">
        <w:rPr>
          <w:rFonts w:ascii="Times New Roman" w:eastAsia="Calibri" w:hAnsi="Times New Roman" w:cs="Times New Roman"/>
          <w:sz w:val="28"/>
          <w:szCs w:val="28"/>
          <w:lang w:val="en"/>
        </w:rPr>
        <w:t>Field sociological research</w:t>
      </w:r>
      <w:r w:rsidR="00493C3B" w:rsidRPr="00CD3B40">
        <w:rPr>
          <w:rFonts w:ascii="Times New Roman" w:eastAsia="Calibri" w:hAnsi="Times New Roman" w:cs="Times New Roman"/>
          <w:sz w:val="28"/>
          <w:szCs w:val="28"/>
          <w:lang w:val="en-US"/>
        </w:rPr>
        <w:t xml:space="preserve">. SPb. Aletejja. - 2009. – </w:t>
      </w:r>
      <w:r w:rsidR="00493C3B" w:rsidRPr="00CD3B40">
        <w:rPr>
          <w:rFonts w:ascii="Times New Roman" w:eastAsia="Calibri" w:hAnsi="Times New Roman" w:cs="Times New Roman"/>
          <w:sz w:val="28"/>
          <w:szCs w:val="28"/>
        </w:rPr>
        <w:t>Р</w:t>
      </w:r>
      <w:r w:rsidR="00493C3B" w:rsidRPr="00CD3B40">
        <w:rPr>
          <w:rFonts w:ascii="Times New Roman" w:eastAsia="Calibri" w:hAnsi="Times New Roman" w:cs="Times New Roman"/>
          <w:sz w:val="28"/>
          <w:szCs w:val="28"/>
          <w:lang w:val="en-US"/>
        </w:rPr>
        <w:t xml:space="preserve"> 352. </w:t>
      </w:r>
      <w:r w:rsidR="00493C3B" w:rsidRPr="00CD3B40">
        <w:rPr>
          <w:rFonts w:ascii="Times New Roman" w:eastAsia="Calibri" w:hAnsi="Times New Roman" w:cs="Times New Roman"/>
          <w:sz w:val="28"/>
          <w:szCs w:val="28"/>
          <w:lang w:val="en"/>
        </w:rPr>
        <w:t>In</w:t>
      </w:r>
      <w:r w:rsidR="00493C3B" w:rsidRPr="00CD3B40">
        <w:rPr>
          <w:rFonts w:ascii="Times New Roman" w:eastAsia="Calibri" w:hAnsi="Times New Roman" w:cs="Times New Roman"/>
          <w:sz w:val="28"/>
          <w:szCs w:val="28"/>
          <w:lang w:val="en-US"/>
        </w:rPr>
        <w:t xml:space="preserve"> </w:t>
      </w:r>
      <w:r w:rsidR="00493C3B" w:rsidRPr="00CD3B40">
        <w:rPr>
          <w:rFonts w:ascii="Times New Roman" w:eastAsia="Calibri" w:hAnsi="Times New Roman" w:cs="Times New Roman"/>
          <w:sz w:val="28"/>
          <w:szCs w:val="28"/>
          <w:lang w:val="en"/>
        </w:rPr>
        <w:t>Russian</w:t>
      </w:r>
      <w:r w:rsidR="00493C3B" w:rsidRPr="00CD3B40">
        <w:rPr>
          <w:rFonts w:ascii="Times New Roman" w:eastAsia="Calibri" w:hAnsi="Times New Roman" w:cs="Times New Roman"/>
          <w:sz w:val="28"/>
          <w:szCs w:val="28"/>
          <w:lang w:val="en-US"/>
        </w:rPr>
        <w:t>].</w:t>
      </w:r>
    </w:p>
    <w:p w14:paraId="2DA72AE0" w14:textId="77777777" w:rsidR="007C36C9" w:rsidRPr="00CD3B40" w:rsidRDefault="00493C3B"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007C36C9" w:rsidRPr="00CD3B40">
        <w:rPr>
          <w:rFonts w:ascii="Times New Roman" w:eastAsia="Calibri" w:hAnsi="Times New Roman" w:cs="Times New Roman"/>
          <w:sz w:val="28"/>
          <w:szCs w:val="28"/>
        </w:rPr>
        <w:t xml:space="preserve">Приказ Департамента здравоохранения №855 от 18.10.2016 года «Об организации направления пациентов в стационар кратковременного пребывания по профилю </w:t>
      </w:r>
      <w:r w:rsidR="007C36C9" w:rsidRPr="00CD3B40">
        <w:rPr>
          <w:rFonts w:ascii="Times New Roman" w:eastAsia="Calibri" w:hAnsi="Times New Roman" w:cs="Times New Roman"/>
          <w:sz w:val="28"/>
          <w:szCs w:val="28"/>
          <w:lang w:val="en-US"/>
        </w:rPr>
        <w:t>"</w:t>
      </w:r>
      <w:r w:rsidR="007C36C9" w:rsidRPr="00CD3B40">
        <w:rPr>
          <w:rFonts w:ascii="Times New Roman" w:eastAsia="Calibri" w:hAnsi="Times New Roman" w:cs="Times New Roman"/>
          <w:sz w:val="28"/>
          <w:szCs w:val="28"/>
        </w:rPr>
        <w:t>урология</w:t>
      </w:r>
      <w:r w:rsidR="007C36C9" w:rsidRPr="00CD3B40">
        <w:rPr>
          <w:rFonts w:ascii="Times New Roman" w:eastAsia="Calibri" w:hAnsi="Times New Roman" w:cs="Times New Roman"/>
          <w:sz w:val="28"/>
          <w:szCs w:val="28"/>
          <w:lang w:val="en-US"/>
        </w:rPr>
        <w:t>". [</w:t>
      </w:r>
      <w:r w:rsidR="007C36C9" w:rsidRPr="00CD3B40">
        <w:rPr>
          <w:rFonts w:ascii="Times New Roman" w:eastAsia="Calibri" w:hAnsi="Times New Roman" w:cs="Times New Roman"/>
          <w:sz w:val="28"/>
          <w:szCs w:val="28"/>
          <w:lang w:val="en"/>
        </w:rPr>
        <w:t>Order of the Health Department No. 855 dated 10/18/2016 “On organizing the referral of patients to a short-stay hospital in the urology profile”. In Russian].</w:t>
      </w:r>
    </w:p>
    <w:p w14:paraId="72E32679" w14:textId="77777777" w:rsidR="007C36C9" w:rsidRPr="00CD3B40" w:rsidRDefault="007C36C9"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7C36C9">
        <w:rPr>
          <w:rFonts w:ascii="Times New Roman" w:eastAsia="Calibri" w:hAnsi="Times New Roman" w:cs="Times New Roman"/>
          <w:sz w:val="28"/>
          <w:szCs w:val="28"/>
          <w:lang w:val="en-US"/>
        </w:rPr>
        <w:t xml:space="preserve"> </w:t>
      </w:r>
      <w:hyperlink r:id="rId26" w:history="1">
        <w:r w:rsidRPr="00CD3B40">
          <w:rPr>
            <w:rStyle w:val="a4"/>
            <w:rFonts w:ascii="Times New Roman" w:eastAsia="Calibri" w:hAnsi="Times New Roman" w:cs="Times New Roman"/>
            <w:color w:val="auto"/>
            <w:sz w:val="28"/>
            <w:szCs w:val="28"/>
            <w:u w:val="none"/>
          </w:rPr>
          <w:t>Федеральный</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закон</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от</w:t>
        </w:r>
        <w:r w:rsidRPr="00CD3B40">
          <w:rPr>
            <w:rStyle w:val="a4"/>
            <w:rFonts w:ascii="Times New Roman" w:eastAsia="Calibri" w:hAnsi="Times New Roman" w:cs="Times New Roman"/>
            <w:color w:val="auto"/>
            <w:sz w:val="28"/>
            <w:szCs w:val="28"/>
            <w:u w:val="none"/>
            <w:lang w:val="en-US"/>
          </w:rPr>
          <w:t xml:space="preserve"> 21.11.2011 N 323-</w:t>
        </w:r>
        <w:r w:rsidRPr="00CD3B40">
          <w:rPr>
            <w:rStyle w:val="a4"/>
            <w:rFonts w:ascii="Times New Roman" w:eastAsia="Calibri" w:hAnsi="Times New Roman" w:cs="Times New Roman"/>
            <w:color w:val="auto"/>
            <w:sz w:val="28"/>
            <w:szCs w:val="28"/>
            <w:u w:val="none"/>
          </w:rPr>
          <w:t>ФЗ</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ред</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от</w:t>
        </w:r>
        <w:r w:rsidRPr="00CD3B40">
          <w:rPr>
            <w:rStyle w:val="a4"/>
            <w:rFonts w:ascii="Times New Roman" w:eastAsia="Calibri" w:hAnsi="Times New Roman" w:cs="Times New Roman"/>
            <w:color w:val="auto"/>
            <w:sz w:val="28"/>
            <w:szCs w:val="28"/>
            <w:u w:val="none"/>
            <w:lang w:val="en-US"/>
          </w:rPr>
          <w:t xml:space="preserve"> 02.07.2021) "</w:t>
        </w:r>
        <w:r w:rsidRPr="00CD3B40">
          <w:rPr>
            <w:rStyle w:val="a4"/>
            <w:rFonts w:ascii="Times New Roman" w:eastAsia="Calibri" w:hAnsi="Times New Roman" w:cs="Times New Roman"/>
            <w:color w:val="auto"/>
            <w:sz w:val="28"/>
            <w:szCs w:val="28"/>
            <w:u w:val="none"/>
          </w:rPr>
          <w:t>Об</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основах</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охраны</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здоровья</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граждан</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в</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Российской</w:t>
        </w:r>
        <w:r w:rsidRPr="00CD3B40">
          <w:rPr>
            <w:rStyle w:val="a4"/>
            <w:rFonts w:ascii="Times New Roman" w:eastAsia="Calibri" w:hAnsi="Times New Roman" w:cs="Times New Roman"/>
            <w:color w:val="auto"/>
            <w:sz w:val="28"/>
            <w:szCs w:val="28"/>
            <w:u w:val="none"/>
            <w:lang w:val="en-US"/>
          </w:rPr>
          <w:t xml:space="preserve"> </w:t>
        </w:r>
        <w:r w:rsidRPr="00CD3B40">
          <w:rPr>
            <w:rStyle w:val="a4"/>
            <w:rFonts w:ascii="Times New Roman" w:eastAsia="Calibri" w:hAnsi="Times New Roman" w:cs="Times New Roman"/>
            <w:color w:val="auto"/>
            <w:sz w:val="28"/>
            <w:szCs w:val="28"/>
            <w:u w:val="none"/>
          </w:rPr>
          <w:t>Федерации</w:t>
        </w:r>
        <w:r w:rsidRPr="00CD3B40">
          <w:rPr>
            <w:rStyle w:val="a4"/>
            <w:rFonts w:ascii="Times New Roman" w:eastAsia="Calibri" w:hAnsi="Times New Roman" w:cs="Times New Roman"/>
            <w:color w:val="auto"/>
            <w:sz w:val="28"/>
            <w:szCs w:val="28"/>
            <w:u w:val="none"/>
            <w:lang w:val="en-US"/>
          </w:rPr>
          <w:t>"</w:t>
        </w:r>
      </w:hyperlink>
      <w:r w:rsidRPr="00CD3B40">
        <w:rPr>
          <w:rStyle w:val="a4"/>
          <w:rFonts w:ascii="Times New Roman" w:eastAsia="Calibri" w:hAnsi="Times New Roman" w:cs="Times New Roman"/>
          <w:color w:val="auto"/>
          <w:sz w:val="28"/>
          <w:szCs w:val="28"/>
          <w:u w:val="none"/>
          <w:lang w:val="en-US"/>
        </w:rPr>
        <w:t xml:space="preserve"> [</w:t>
      </w:r>
      <w:r w:rsidRPr="00CD3B40">
        <w:rPr>
          <w:rFonts w:ascii="Times New Roman" w:eastAsia="Calibri" w:hAnsi="Times New Roman" w:cs="Times New Roman"/>
          <w:sz w:val="28"/>
          <w:szCs w:val="28"/>
          <w:lang w:val="en"/>
        </w:rPr>
        <w:t>Federal Law No. 323-FZ of November 21, 2011 (as amended on July 2, 2021) "On the Fundamentals of Protecting the Health of Citizens in the Russian Federation"</w:t>
      </w:r>
      <w:r w:rsidRPr="00CD3B40">
        <w:rPr>
          <w:rFonts w:ascii="Times New Roman" w:eastAsia="Calibri" w:hAnsi="Times New Roman" w:cs="Times New Roman"/>
          <w:sz w:val="28"/>
          <w:szCs w:val="28"/>
          <w:lang w:val="en-US"/>
        </w:rPr>
        <w:t xml:space="preserve">. </w:t>
      </w:r>
      <w:bookmarkStart w:id="11" w:name="_Hlk98258642"/>
      <w:r w:rsidRPr="00E67EA2">
        <w:rPr>
          <w:rFonts w:ascii="Times New Roman" w:eastAsia="Calibri" w:hAnsi="Times New Roman" w:cs="Times New Roman"/>
          <w:sz w:val="28"/>
          <w:szCs w:val="28"/>
          <w:lang w:val="en"/>
        </w:rPr>
        <w:t>In Russian].</w:t>
      </w:r>
    </w:p>
    <w:bookmarkEnd w:id="11"/>
    <w:p w14:paraId="04E5F8D0" w14:textId="77777777" w:rsidR="007F6E49" w:rsidRPr="00CD3B40" w:rsidRDefault="007F6E49"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Приказ Департамента здравоохранения г. Москвы от 18 декабря 2015 г. N 1087 "О дальнейшем совершенствовании организации оказания специализированной медицинской помощи по профилю </w:t>
      </w:r>
      <w:r w:rsidRPr="007F6E49">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rPr>
        <w:t>онкология</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в</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медицинских</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организациях</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государственной</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системы</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здравоохранения</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города</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rPr>
        <w:t>Москвы</w:t>
      </w:r>
      <w:r w:rsidRPr="007F6E49">
        <w:rPr>
          <w:rFonts w:ascii="Times New Roman" w:eastAsia="Calibri" w:hAnsi="Times New Roman" w:cs="Times New Roman"/>
          <w:sz w:val="28"/>
          <w:szCs w:val="28"/>
          <w:lang w:val="en-US"/>
        </w:rPr>
        <w:t xml:space="preserve">". </w:t>
      </w:r>
      <w:r w:rsidRPr="00CD3B40">
        <w:rPr>
          <w:rFonts w:ascii="Times New Roman" w:eastAsia="Calibri" w:hAnsi="Times New Roman" w:cs="Times New Roman"/>
          <w:sz w:val="28"/>
          <w:szCs w:val="28"/>
          <w:lang w:val="en-US"/>
        </w:rPr>
        <w:t>[</w:t>
      </w:r>
      <w:r w:rsidRPr="00CD3B40">
        <w:rPr>
          <w:rFonts w:ascii="Times New Roman" w:eastAsia="Calibri" w:hAnsi="Times New Roman" w:cs="Times New Roman"/>
          <w:sz w:val="28"/>
          <w:szCs w:val="28"/>
          <w:lang w:val="en"/>
        </w:rPr>
        <w:t>Order of the Department of Health of Moscow dated December 18, 2015 N 1087 "On further improvement of the organization of the provision of specialized medical care in the field of oncology in medical organizations of the state healthcare system of the city of Moscow"</w:t>
      </w:r>
      <w:r w:rsidRPr="00CD3B40">
        <w:rPr>
          <w:rFonts w:ascii="Times New Roman" w:eastAsia="Calibri" w:hAnsi="Times New Roman" w:cs="Times New Roman"/>
          <w:sz w:val="28"/>
          <w:szCs w:val="28"/>
          <w:lang w:val="en-US"/>
        </w:rPr>
        <w:t>. In Russian].</w:t>
      </w:r>
      <w:r w:rsidRPr="00CD3B40">
        <w:rPr>
          <w:rFonts w:ascii="Times New Roman" w:eastAsia="Calibri" w:hAnsi="Times New Roman" w:cs="Times New Roman"/>
          <w:sz w:val="28"/>
          <w:szCs w:val="28"/>
        </w:rPr>
        <w:t xml:space="preserve"> </w:t>
      </w:r>
    </w:p>
    <w:p w14:paraId="05BE0346" w14:textId="77777777" w:rsidR="006D72E0" w:rsidRPr="00CD3B40" w:rsidRDefault="006D72E0"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CD3B40">
        <w:rPr>
          <w:rFonts w:ascii="Times New Roman" w:eastAsia="Calibri" w:hAnsi="Times New Roman" w:cs="Times New Roman"/>
          <w:sz w:val="28"/>
          <w:szCs w:val="28"/>
        </w:rPr>
        <w:t xml:space="preserve">Постановление Правительства Российской Федерации от 10.12.2018 г. № 1506 «О Программе государственных гарантий бесплатного оказания гражданам медицинской помощи на 2019 год и на плановый период 2020 и 2021 годов». </w:t>
      </w:r>
      <w:r w:rsidRPr="00CD3B40">
        <w:rPr>
          <w:rFonts w:ascii="Times New Roman" w:eastAsia="Calibri" w:hAnsi="Times New Roman" w:cs="Times New Roman"/>
          <w:sz w:val="28"/>
          <w:szCs w:val="28"/>
          <w:lang w:val="en-US"/>
        </w:rPr>
        <w:t>[ </w:t>
      </w:r>
      <w:r w:rsidRPr="00CD3B40">
        <w:rPr>
          <w:rFonts w:ascii="Times New Roman" w:eastAsia="Calibri" w:hAnsi="Times New Roman" w:cs="Times New Roman"/>
          <w:sz w:val="28"/>
          <w:szCs w:val="28"/>
          <w:lang w:val="en"/>
        </w:rPr>
        <w:t>Decree of the Government of the Russian Federation of December 10, 2018 No. 1506 “On the Program of State Guarantees of Free Medical Assistance to Citizens for 2019 and for the Planning Period of 2020 and 2021”.</w:t>
      </w:r>
      <w:r w:rsidRPr="00CD3B40">
        <w:rPr>
          <w:rFonts w:ascii="Times New Roman" w:eastAsia="Calibri" w:hAnsi="Times New Roman" w:cs="Times New Roman"/>
          <w:sz w:val="28"/>
          <w:szCs w:val="28"/>
          <w:lang w:val="en-US"/>
        </w:rPr>
        <w:t xml:space="preserve"> </w:t>
      </w:r>
      <w:r w:rsidRPr="00DC06F7">
        <w:rPr>
          <w:rFonts w:ascii="Times New Roman" w:eastAsia="Calibri" w:hAnsi="Times New Roman" w:cs="Times New Roman"/>
          <w:sz w:val="28"/>
          <w:szCs w:val="28"/>
          <w:lang w:val="en-US"/>
        </w:rPr>
        <w:t>In Russian].</w:t>
      </w:r>
      <w:r w:rsidRPr="00CD3B40">
        <w:rPr>
          <w:rFonts w:ascii="Times New Roman" w:eastAsia="Calibri" w:hAnsi="Times New Roman" w:cs="Times New Roman"/>
          <w:sz w:val="28"/>
          <w:szCs w:val="28"/>
        </w:rPr>
        <w:t xml:space="preserve"> </w:t>
      </w:r>
    </w:p>
    <w:p w14:paraId="04EF78FA" w14:textId="40F99C29" w:rsidR="006D72E0" w:rsidRPr="002D23F2" w:rsidRDefault="006E10A8"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2D23F2">
        <w:rPr>
          <w:rFonts w:ascii="Times New Roman" w:eastAsia="Calibri" w:hAnsi="Times New Roman" w:cs="Times New Roman"/>
          <w:sz w:val="28"/>
          <w:szCs w:val="28"/>
        </w:rPr>
        <w:lastRenderedPageBreak/>
        <w:t xml:space="preserve"> </w:t>
      </w:r>
      <w:r w:rsidR="006D72E0" w:rsidRPr="002D23F2">
        <w:rPr>
          <w:rFonts w:ascii="Times New Roman" w:eastAsia="Calibri" w:hAnsi="Times New Roman" w:cs="Times New Roman"/>
          <w:sz w:val="28"/>
          <w:szCs w:val="28"/>
        </w:rPr>
        <w:t xml:space="preserve"> Постановление Правительства Москвы 27.12.2018 № 1703-ПП «О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 </w:t>
      </w:r>
      <w:r w:rsidR="006D72E0" w:rsidRPr="002D23F2">
        <w:rPr>
          <w:rFonts w:ascii="Times New Roman" w:eastAsia="Calibri" w:hAnsi="Times New Roman" w:cs="Times New Roman"/>
          <w:sz w:val="28"/>
          <w:szCs w:val="28"/>
          <w:lang w:val="en-US"/>
        </w:rPr>
        <w:t>[</w:t>
      </w:r>
      <w:r w:rsidR="006D72E0" w:rsidRPr="002D23F2">
        <w:rPr>
          <w:rFonts w:ascii="Times New Roman" w:eastAsia="Calibri" w:hAnsi="Times New Roman" w:cs="Times New Roman"/>
          <w:sz w:val="28"/>
          <w:szCs w:val="28"/>
          <w:lang w:val="en"/>
        </w:rPr>
        <w:t>Decree of the Government of Moscow dated December 27, 2018 No. 1703-PP “On the territorial program of state guarantees of free medical care for citizens in the city of Moscow for 2019 and for the planned period of 2020 and 2021”.</w:t>
      </w:r>
      <w:r w:rsidR="006D72E0" w:rsidRPr="002D23F2">
        <w:rPr>
          <w:rFonts w:ascii="Times New Roman" w:eastAsia="Calibri" w:hAnsi="Times New Roman" w:cs="Times New Roman"/>
          <w:sz w:val="28"/>
          <w:szCs w:val="28"/>
          <w:lang w:val="en-US"/>
        </w:rPr>
        <w:t xml:space="preserve"> In Russian].</w:t>
      </w:r>
    </w:p>
    <w:p w14:paraId="16F945E5" w14:textId="175F37A8" w:rsidR="00493C3B" w:rsidRPr="00ED354E" w:rsidRDefault="00ED354E" w:rsidP="00B65E03">
      <w:pPr>
        <w:pStyle w:val="a3"/>
        <w:numPr>
          <w:ilvl w:val="0"/>
          <w:numId w:val="1"/>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 </w:t>
      </w:r>
      <w:r w:rsidRPr="00ED354E">
        <w:rPr>
          <w:rFonts w:ascii="Times New Roman" w:eastAsia="Calibri" w:hAnsi="Times New Roman" w:cs="Times New Roman"/>
          <w:sz w:val="28"/>
          <w:szCs w:val="28"/>
        </w:rPr>
        <w:t xml:space="preserve">Приказ Департамента здравоохранения г. Москвы от 15.01.2020 N 16 "Об оказании медицинской помощи по профилю </w:t>
      </w:r>
      <w:r w:rsidRPr="00570A29">
        <w:rPr>
          <w:rFonts w:ascii="Times New Roman" w:eastAsia="Calibri" w:hAnsi="Times New Roman" w:cs="Times New Roman"/>
          <w:sz w:val="28"/>
          <w:szCs w:val="28"/>
          <w:lang w:val="en-US"/>
        </w:rPr>
        <w:t>"</w:t>
      </w:r>
      <w:r w:rsidRPr="00ED354E">
        <w:rPr>
          <w:rFonts w:ascii="Times New Roman" w:eastAsia="Calibri" w:hAnsi="Times New Roman" w:cs="Times New Roman"/>
          <w:sz w:val="28"/>
          <w:szCs w:val="28"/>
        </w:rPr>
        <w:t>онкология</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в</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медицинских</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организациях</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государственной</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системы</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здравоохранения</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города</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rPr>
        <w:t>Москвы</w:t>
      </w:r>
      <w:r w:rsidRPr="00570A29">
        <w:rPr>
          <w:rFonts w:ascii="Times New Roman" w:eastAsia="Calibri" w:hAnsi="Times New Roman" w:cs="Times New Roman"/>
          <w:sz w:val="28"/>
          <w:szCs w:val="28"/>
          <w:lang w:val="en-US"/>
        </w:rPr>
        <w:t xml:space="preserve">". </w:t>
      </w:r>
      <w:r w:rsidRPr="00ED354E">
        <w:rPr>
          <w:rFonts w:ascii="Times New Roman" w:eastAsia="Calibri" w:hAnsi="Times New Roman" w:cs="Times New Roman"/>
          <w:sz w:val="28"/>
          <w:szCs w:val="28"/>
          <w:lang w:val="en-US"/>
        </w:rPr>
        <w:t>[</w:t>
      </w:r>
      <w:r w:rsidRPr="00ED354E">
        <w:rPr>
          <w:rFonts w:ascii="Times New Roman" w:eastAsia="Calibri" w:hAnsi="Times New Roman" w:cs="Times New Roman"/>
          <w:sz w:val="28"/>
          <w:szCs w:val="28"/>
          <w:lang w:val="en"/>
        </w:rPr>
        <w:t>Order of the Moscow Department of Health of January 15, 2020 N 16 "On the provision of medical care in the field of oncology in medical organizations of the state healthcare system of the city of Moscow"</w:t>
      </w:r>
      <w:r>
        <w:rPr>
          <w:rFonts w:ascii="Times New Roman" w:eastAsia="Calibri" w:hAnsi="Times New Roman" w:cs="Times New Roman"/>
          <w:sz w:val="28"/>
          <w:szCs w:val="28"/>
          <w:lang w:val="en-US"/>
        </w:rPr>
        <w:t>]</w:t>
      </w:r>
      <w:r w:rsidRPr="00ED354E">
        <w:rPr>
          <w:rFonts w:ascii="Times New Roman" w:eastAsia="Calibri" w:hAnsi="Times New Roman" w:cs="Times New Roman"/>
          <w:sz w:val="28"/>
          <w:szCs w:val="28"/>
          <w:lang w:val="en-US"/>
        </w:rPr>
        <w:t>.</w:t>
      </w:r>
    </w:p>
    <w:p w14:paraId="021BEE39" w14:textId="77777777" w:rsidR="00140694" w:rsidRPr="00CD3B40" w:rsidRDefault="00ED354E"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E7152F">
        <w:rPr>
          <w:rFonts w:ascii="Times New Roman" w:eastAsia="Calibri" w:hAnsi="Times New Roman" w:cs="Times New Roman"/>
          <w:sz w:val="28"/>
          <w:szCs w:val="28"/>
          <w:lang w:val="en-US"/>
        </w:rPr>
        <w:t xml:space="preserve"> </w:t>
      </w:r>
      <w:r w:rsidR="00140694" w:rsidRPr="00CD3B40">
        <w:rPr>
          <w:rFonts w:ascii="Times New Roman" w:eastAsia="Calibri" w:hAnsi="Times New Roman" w:cs="Times New Roman"/>
          <w:sz w:val="28"/>
          <w:szCs w:val="28"/>
        </w:rPr>
        <w:t>Приказ главного врача ГБУЗ Городская поликлиника №115 ДЗМ от 24.01.2019 г. №129</w:t>
      </w:r>
      <w:r w:rsidR="00140694" w:rsidRPr="00CD3B40">
        <w:rPr>
          <w:rFonts w:ascii="Times New Roman" w:eastAsia="Calibri" w:hAnsi="Times New Roman" w:cs="Times New Roman"/>
          <w:sz w:val="28"/>
          <w:szCs w:val="28"/>
          <w:lang w:val="en-US"/>
        </w:rPr>
        <w:t>n</w:t>
      </w:r>
      <w:r w:rsidR="00140694" w:rsidRPr="00CD3B40">
        <w:rPr>
          <w:rFonts w:ascii="Times New Roman" w:eastAsia="Calibri" w:hAnsi="Times New Roman" w:cs="Times New Roman"/>
          <w:sz w:val="28"/>
          <w:szCs w:val="28"/>
        </w:rPr>
        <w:t xml:space="preserve"> «Об организации мероприятий по скринингу мужского населения на выявление рака предстательной железы в ГБУЗ «ГП №115 ДЗМ» в 2019 году». </w:t>
      </w:r>
      <w:r w:rsidR="00140694" w:rsidRPr="00CD3B40">
        <w:rPr>
          <w:rFonts w:ascii="Times New Roman" w:eastAsia="Calibri" w:hAnsi="Times New Roman" w:cs="Times New Roman"/>
          <w:sz w:val="28"/>
          <w:szCs w:val="28"/>
          <w:lang w:val="en-US"/>
        </w:rPr>
        <w:t>[</w:t>
      </w:r>
      <w:r w:rsidR="00140694" w:rsidRPr="00CD3B40">
        <w:rPr>
          <w:rFonts w:ascii="Times New Roman" w:eastAsia="Calibri" w:hAnsi="Times New Roman" w:cs="Times New Roman"/>
          <w:sz w:val="28"/>
          <w:szCs w:val="28"/>
          <w:lang w:val="en"/>
        </w:rPr>
        <w:t>Order of the chief physician of the City Polyclinic No. 115 DZM dated January 24, 2019 No. 129n “On the organization of activities for screening the male population for the detection of prostate cancer in the State Budgetary Healthcare Institution “GP No. 115 DZM” in 2019”.</w:t>
      </w:r>
      <w:r w:rsidR="00140694" w:rsidRPr="00CD3B40">
        <w:rPr>
          <w:rFonts w:ascii="Times New Roman" w:eastAsia="Calibri" w:hAnsi="Times New Roman" w:cs="Times New Roman"/>
          <w:sz w:val="28"/>
          <w:szCs w:val="28"/>
          <w:lang w:val="en-US"/>
        </w:rPr>
        <w:t xml:space="preserve"> </w:t>
      </w:r>
      <w:r w:rsidR="00140694" w:rsidRPr="00BF47B7">
        <w:rPr>
          <w:rFonts w:ascii="Times New Roman" w:eastAsia="Calibri" w:hAnsi="Times New Roman" w:cs="Times New Roman"/>
          <w:sz w:val="28"/>
          <w:szCs w:val="28"/>
          <w:lang w:val="en-US"/>
        </w:rPr>
        <w:t>In Russian].</w:t>
      </w:r>
    </w:p>
    <w:p w14:paraId="0591D8D8" w14:textId="458342AB" w:rsidR="00140694" w:rsidRPr="00A35AFE" w:rsidRDefault="00140694"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A35AFE">
        <w:rPr>
          <w:rFonts w:ascii="Times New Roman" w:eastAsia="Calibri" w:hAnsi="Times New Roman" w:cs="Times New Roman"/>
          <w:sz w:val="28"/>
          <w:szCs w:val="28"/>
        </w:rPr>
        <w:t xml:space="preserve"> </w:t>
      </w:r>
      <w:hyperlink r:id="rId27" w:history="1">
        <w:r w:rsidRPr="00A35AFE">
          <w:rPr>
            <w:rStyle w:val="a4"/>
            <w:rFonts w:ascii="Times New Roman" w:eastAsia="Calibri" w:hAnsi="Times New Roman" w:cs="Times New Roman"/>
            <w:color w:val="auto"/>
            <w:sz w:val="28"/>
            <w:szCs w:val="28"/>
            <w:u w:val="none"/>
          </w:rPr>
          <w:t>Приказ Департамента здравоохранения г. Москвы от 18.11.2019 г. № 983</w:t>
        </w:r>
      </w:hyperlink>
      <w:r w:rsidRPr="00A35AFE">
        <w:rPr>
          <w:rFonts w:ascii="Times New Roman" w:eastAsia="Calibri" w:hAnsi="Times New Roman" w:cs="Times New Roman"/>
          <w:sz w:val="28"/>
          <w:szCs w:val="28"/>
        </w:rPr>
        <w:t xml:space="preserve"> «О получателях грантов Правительства Москвы «Ранняя диагностика. Рак</w:t>
      </w:r>
      <w:r w:rsidRPr="00A35AFE">
        <w:rPr>
          <w:rFonts w:ascii="Times New Roman" w:eastAsia="Calibri" w:hAnsi="Times New Roman" w:cs="Times New Roman"/>
          <w:sz w:val="28"/>
          <w:szCs w:val="28"/>
          <w:lang w:val="en-US"/>
        </w:rPr>
        <w:t xml:space="preserve"> </w:t>
      </w:r>
      <w:r w:rsidRPr="00A35AFE">
        <w:rPr>
          <w:rFonts w:ascii="Times New Roman" w:eastAsia="Calibri" w:hAnsi="Times New Roman" w:cs="Times New Roman"/>
          <w:sz w:val="28"/>
          <w:szCs w:val="28"/>
        </w:rPr>
        <w:t>победим</w:t>
      </w:r>
      <w:r w:rsidRPr="00A35AFE">
        <w:rPr>
          <w:rFonts w:ascii="Times New Roman" w:eastAsia="Calibri" w:hAnsi="Times New Roman" w:cs="Times New Roman"/>
          <w:sz w:val="28"/>
          <w:szCs w:val="28"/>
          <w:lang w:val="en-US"/>
        </w:rPr>
        <w:t xml:space="preserve">» </w:t>
      </w:r>
      <w:r w:rsidRPr="00A35AFE">
        <w:rPr>
          <w:rFonts w:ascii="Times New Roman" w:eastAsia="Calibri" w:hAnsi="Times New Roman" w:cs="Times New Roman"/>
          <w:sz w:val="28"/>
          <w:szCs w:val="28"/>
        </w:rPr>
        <w:t>по</w:t>
      </w:r>
      <w:r w:rsidRPr="00A35AFE">
        <w:rPr>
          <w:rFonts w:ascii="Times New Roman" w:eastAsia="Calibri" w:hAnsi="Times New Roman" w:cs="Times New Roman"/>
          <w:sz w:val="28"/>
          <w:szCs w:val="28"/>
          <w:lang w:val="en-US"/>
        </w:rPr>
        <w:t xml:space="preserve"> </w:t>
      </w:r>
      <w:r w:rsidRPr="00A35AFE">
        <w:rPr>
          <w:rFonts w:ascii="Times New Roman" w:eastAsia="Calibri" w:hAnsi="Times New Roman" w:cs="Times New Roman"/>
          <w:sz w:val="28"/>
          <w:szCs w:val="28"/>
        </w:rPr>
        <w:t>итогам</w:t>
      </w:r>
      <w:r w:rsidRPr="00A35AFE">
        <w:rPr>
          <w:rFonts w:ascii="Times New Roman" w:eastAsia="Calibri" w:hAnsi="Times New Roman" w:cs="Times New Roman"/>
          <w:sz w:val="28"/>
          <w:szCs w:val="28"/>
          <w:lang w:val="en-US"/>
        </w:rPr>
        <w:t xml:space="preserve"> </w:t>
      </w:r>
      <w:r w:rsidRPr="00A35AFE">
        <w:rPr>
          <w:rFonts w:ascii="Times New Roman" w:eastAsia="Calibri" w:hAnsi="Times New Roman" w:cs="Times New Roman"/>
          <w:sz w:val="28"/>
          <w:szCs w:val="28"/>
        </w:rPr>
        <w:t>первого</w:t>
      </w:r>
      <w:r w:rsidRPr="00A35AFE">
        <w:rPr>
          <w:rFonts w:ascii="Times New Roman" w:eastAsia="Calibri" w:hAnsi="Times New Roman" w:cs="Times New Roman"/>
          <w:sz w:val="28"/>
          <w:szCs w:val="28"/>
          <w:lang w:val="en-US"/>
        </w:rPr>
        <w:t xml:space="preserve"> </w:t>
      </w:r>
      <w:r w:rsidRPr="00A35AFE">
        <w:rPr>
          <w:rFonts w:ascii="Times New Roman" w:eastAsia="Calibri" w:hAnsi="Times New Roman" w:cs="Times New Roman"/>
          <w:sz w:val="28"/>
          <w:szCs w:val="28"/>
        </w:rPr>
        <w:t>полугодия</w:t>
      </w:r>
      <w:r w:rsidRPr="00A35AFE">
        <w:rPr>
          <w:rFonts w:ascii="Times New Roman" w:eastAsia="Calibri" w:hAnsi="Times New Roman" w:cs="Times New Roman"/>
          <w:sz w:val="28"/>
          <w:szCs w:val="28"/>
          <w:lang w:val="en-US"/>
        </w:rPr>
        <w:t xml:space="preserve"> 2019 </w:t>
      </w:r>
      <w:r w:rsidRPr="00A35AFE">
        <w:rPr>
          <w:rFonts w:ascii="Times New Roman" w:eastAsia="Calibri" w:hAnsi="Times New Roman" w:cs="Times New Roman"/>
          <w:sz w:val="28"/>
          <w:szCs w:val="28"/>
        </w:rPr>
        <w:t>года</w:t>
      </w:r>
      <w:r w:rsidRPr="00A35AFE">
        <w:rPr>
          <w:rFonts w:ascii="Times New Roman" w:eastAsia="Calibri" w:hAnsi="Times New Roman" w:cs="Times New Roman"/>
          <w:sz w:val="28"/>
          <w:szCs w:val="28"/>
          <w:lang w:val="en-US"/>
        </w:rPr>
        <w:t>. [</w:t>
      </w:r>
      <w:r w:rsidRPr="00A35AFE">
        <w:rPr>
          <w:rFonts w:ascii="Times New Roman" w:eastAsia="Calibri" w:hAnsi="Times New Roman" w:cs="Times New Roman"/>
          <w:sz w:val="28"/>
          <w:szCs w:val="28"/>
          <w:lang w:val="en"/>
        </w:rPr>
        <w:t>Order of the Moscow Department of Health of November 18, 2019 No. 983 “On recipients of grants from the Moscow Government “Early diagnosis. We will defeat cancer ”based on the results of the first half of 2019.</w:t>
      </w:r>
      <w:r w:rsidRPr="00A35AFE">
        <w:rPr>
          <w:rFonts w:ascii="Times New Roman" w:eastAsia="Calibri" w:hAnsi="Times New Roman" w:cs="Times New Roman"/>
          <w:sz w:val="28"/>
          <w:szCs w:val="28"/>
          <w:lang w:val="en-US"/>
        </w:rPr>
        <w:t xml:space="preserve"> </w:t>
      </w:r>
      <w:bookmarkStart w:id="12" w:name="_Hlk98259714"/>
      <w:r w:rsidRPr="00A35AFE">
        <w:rPr>
          <w:rFonts w:ascii="Times New Roman" w:eastAsia="Calibri" w:hAnsi="Times New Roman" w:cs="Times New Roman"/>
          <w:sz w:val="28"/>
          <w:szCs w:val="28"/>
          <w:lang w:val="en-US"/>
        </w:rPr>
        <w:t>In Russian].</w:t>
      </w:r>
    </w:p>
    <w:bookmarkEnd w:id="12"/>
    <w:p w14:paraId="2BCA9043" w14:textId="5B2A45E4" w:rsidR="00140694" w:rsidRPr="002976E3" w:rsidRDefault="00140694" w:rsidP="00B65E03">
      <w:pPr>
        <w:pStyle w:val="a3"/>
        <w:numPr>
          <w:ilvl w:val="0"/>
          <w:numId w:val="1"/>
        </w:numPr>
        <w:spacing w:after="0" w:line="360" w:lineRule="auto"/>
        <w:jc w:val="both"/>
        <w:rPr>
          <w:rFonts w:ascii="Times New Roman" w:eastAsia="Calibri" w:hAnsi="Times New Roman" w:cs="Times New Roman"/>
          <w:sz w:val="28"/>
          <w:szCs w:val="28"/>
          <w:lang w:val="en-US"/>
        </w:rPr>
      </w:pPr>
      <w:r w:rsidRPr="002976E3">
        <w:rPr>
          <w:rFonts w:ascii="Times New Roman" w:eastAsia="Calibri" w:hAnsi="Times New Roman" w:cs="Times New Roman"/>
          <w:sz w:val="28"/>
          <w:szCs w:val="28"/>
        </w:rPr>
        <w:t xml:space="preserve"> </w:t>
      </w:r>
      <w:r w:rsidR="00946391" w:rsidRPr="002976E3">
        <w:rPr>
          <w:rFonts w:ascii="Times New Roman" w:eastAsia="Calibri" w:hAnsi="Times New Roman" w:cs="Times New Roman"/>
          <w:sz w:val="28"/>
          <w:szCs w:val="28"/>
        </w:rPr>
        <w:t xml:space="preserve"> </w:t>
      </w:r>
      <w:r w:rsidRPr="002976E3">
        <w:rPr>
          <w:rFonts w:ascii="Times New Roman" w:eastAsia="Calibri" w:hAnsi="Times New Roman" w:cs="Times New Roman"/>
          <w:sz w:val="28"/>
          <w:szCs w:val="28"/>
        </w:rPr>
        <w:t>Приказ Департамента здравоохранения г. Москвы от 07.10.2020 г. № 1171 «О получателях грантов Правительства Москвы «Ранняя диагностика. Рак</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rPr>
        <w:t>победим</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rPr>
        <w:t>по</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rPr>
        <w:t>итогам</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rPr>
        <w:t>первого</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rPr>
        <w:t>полугодия</w:t>
      </w:r>
      <w:r w:rsidRPr="002976E3">
        <w:rPr>
          <w:rFonts w:ascii="Times New Roman" w:eastAsia="Calibri" w:hAnsi="Times New Roman" w:cs="Times New Roman"/>
          <w:sz w:val="28"/>
          <w:szCs w:val="28"/>
          <w:lang w:val="en-US"/>
        </w:rPr>
        <w:t xml:space="preserve"> 2020 </w:t>
      </w:r>
      <w:r w:rsidRPr="002976E3">
        <w:rPr>
          <w:rFonts w:ascii="Times New Roman" w:eastAsia="Calibri" w:hAnsi="Times New Roman" w:cs="Times New Roman"/>
          <w:sz w:val="28"/>
          <w:szCs w:val="28"/>
        </w:rPr>
        <w:t>года</w:t>
      </w:r>
      <w:r w:rsidRPr="002976E3">
        <w:rPr>
          <w:rFonts w:ascii="Times New Roman" w:eastAsia="Calibri" w:hAnsi="Times New Roman" w:cs="Times New Roman"/>
          <w:sz w:val="28"/>
          <w:szCs w:val="28"/>
          <w:lang w:val="en-US"/>
        </w:rPr>
        <w:t xml:space="preserve">. </w:t>
      </w:r>
      <w:r w:rsidRPr="002976E3">
        <w:rPr>
          <w:rFonts w:ascii="Times New Roman" w:eastAsia="Calibri" w:hAnsi="Times New Roman" w:cs="Times New Roman"/>
          <w:sz w:val="28"/>
          <w:szCs w:val="28"/>
          <w:lang w:val="en-US"/>
        </w:rPr>
        <w:lastRenderedPageBreak/>
        <w:t>[</w:t>
      </w:r>
      <w:r w:rsidRPr="002976E3">
        <w:rPr>
          <w:rFonts w:ascii="Times New Roman" w:eastAsia="Calibri" w:hAnsi="Times New Roman" w:cs="Times New Roman"/>
          <w:sz w:val="28"/>
          <w:szCs w:val="28"/>
          <w:lang w:val="en"/>
        </w:rPr>
        <w:t>Order of the Moscow Department of Health of October 7, 2020 No. 1171 “On recipients of grants from the Moscow Government “Early diagnosis. We will defeat cancer ”based on the results of the first half of 2020.</w:t>
      </w:r>
      <w:r w:rsidRPr="002976E3">
        <w:rPr>
          <w:rFonts w:ascii="Times New Roman" w:eastAsia="Calibri" w:hAnsi="Times New Roman" w:cs="Times New Roman"/>
          <w:sz w:val="28"/>
          <w:szCs w:val="28"/>
          <w:lang w:val="en-US"/>
        </w:rPr>
        <w:t xml:space="preserve"> In Russian].</w:t>
      </w:r>
    </w:p>
    <w:p w14:paraId="34F76CB4" w14:textId="05D2422F" w:rsidR="00162D63" w:rsidRPr="00CD3B40" w:rsidRDefault="00ED354E" w:rsidP="00B65E03">
      <w:pPr>
        <w:pStyle w:val="a3"/>
        <w:spacing w:after="0" w:line="360" w:lineRule="auto"/>
        <w:ind w:left="927"/>
        <w:jc w:val="both"/>
        <w:rPr>
          <w:rFonts w:ascii="Times New Roman" w:hAnsi="Times New Roman" w:cs="Times New Roman"/>
          <w:sz w:val="28"/>
          <w:szCs w:val="28"/>
          <w:lang w:val="en-US"/>
        </w:rPr>
      </w:pPr>
      <w:r>
        <w:rPr>
          <w:rFonts w:ascii="Times New Roman" w:eastAsia="Calibri" w:hAnsi="Times New Roman" w:cs="Times New Roman"/>
          <w:sz w:val="28"/>
          <w:szCs w:val="28"/>
        </w:rPr>
        <w:t xml:space="preserve"> </w:t>
      </w:r>
    </w:p>
    <w:sectPr w:rsidR="00162D63" w:rsidRPr="00CD3B40" w:rsidSect="00832E0E">
      <w:footerReference w:type="default" r:id="rId28"/>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iosava_ik" w:date="2022-04-12T11:20:00Z" w:initials="i">
    <w:p w14:paraId="1B048224" w14:textId="1239C341" w:rsidR="009A5A1D" w:rsidRDefault="009A5A1D">
      <w:pPr>
        <w:pStyle w:val="ab"/>
      </w:pPr>
      <w:r>
        <w:rPr>
          <w:rStyle w:val="aa"/>
        </w:rPr>
        <w:annotationRef/>
      </w:r>
      <w:r>
        <w:t>?</w:t>
      </w:r>
    </w:p>
  </w:comment>
  <w:comment w:id="4" w:author="Agamov Zagir" w:date="2022-04-12T12:43:00Z" w:initials="AZ">
    <w:p w14:paraId="1C163F03" w14:textId="3A2DC272" w:rsidR="00231B45" w:rsidRDefault="00231B45">
      <w:pPr>
        <w:pStyle w:val="ab"/>
      </w:pPr>
      <w:r>
        <w:rPr>
          <w:rStyle w:val="aa"/>
        </w:rPr>
        <w:annotationRef/>
      </w:r>
      <w:r>
        <w:t>С 14 до 10</w:t>
      </w:r>
    </w:p>
  </w:comment>
  <w:comment w:id="5" w:author="Agamov Zagir" w:date="2022-04-12T12:43:00Z" w:initials="AZ">
    <w:p w14:paraId="08896D4E" w14:textId="1B32ED4E" w:rsidR="00231B45" w:rsidRDefault="00231B45">
      <w:pPr>
        <w:pStyle w:val="ab"/>
      </w:pPr>
      <w:r>
        <w:rPr>
          <w:rStyle w:val="aa"/>
        </w:rPr>
        <w:annotationRef/>
      </w:r>
    </w:p>
  </w:comment>
  <w:comment w:id="6" w:author="iosava_ik" w:date="2022-04-12T11:22:00Z" w:initials="i">
    <w:p w14:paraId="0487BC10" w14:textId="35FED5AD" w:rsidR="009A5A1D" w:rsidRDefault="009A5A1D">
      <w:pPr>
        <w:pStyle w:val="ab"/>
      </w:pPr>
      <w:r>
        <w:rPr>
          <w:rStyle w:val="aa"/>
        </w:rPr>
        <w:annotationRef/>
      </w:r>
      <w:r>
        <w:t xml:space="preserve">Можно дать рисунок  маршрутизации со сроками  и сократить текст </w:t>
      </w:r>
    </w:p>
  </w:comment>
  <w:comment w:id="7" w:author="iosava_ik" w:date="2022-04-12T11:32:00Z" w:initials="i">
    <w:p w14:paraId="7479B032" w14:textId="60BDACE3" w:rsidR="00721716" w:rsidRDefault="00721716">
      <w:pPr>
        <w:pStyle w:val="ab"/>
      </w:pPr>
      <w:r>
        <w:rPr>
          <w:rStyle w:val="aa"/>
        </w:rPr>
        <w:annotationRef/>
      </w:r>
      <w:r>
        <w:t xml:space="preserve">В обсуждении результатов нужно  сравнить Ваши результаты с данными др. исследований </w:t>
      </w:r>
    </w:p>
  </w:comment>
  <w:comment w:id="8" w:author="Agamov Zagir" w:date="2022-04-18T11:27:00Z" w:initials="AZ">
    <w:p w14:paraId="2F4B8B93" w14:textId="6642723E" w:rsidR="00F466AA" w:rsidRDefault="00F466AA">
      <w:pPr>
        <w:pStyle w:val="ab"/>
      </w:pPr>
      <w:r>
        <w:rPr>
          <w:rStyle w:val="aa"/>
        </w:rPr>
        <w:annotationRef/>
      </w:r>
      <w:r>
        <w:t>Сравнивать не с чем, потому что аналогичных экспериментов не нашел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048224" w15:done="0"/>
  <w15:commentEx w15:paraId="1C163F03" w15:paraIdParent="1B048224" w15:done="0"/>
  <w15:commentEx w15:paraId="08896D4E" w15:paraIdParent="1B048224" w15:done="0"/>
  <w15:commentEx w15:paraId="0487BC10" w15:done="0"/>
  <w15:commentEx w15:paraId="7479B032" w15:done="0"/>
  <w15:commentEx w15:paraId="2F4B8B93" w15:paraIdParent="7479B0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F09F" w16cex:dateUtc="2022-04-12T08:20:00Z"/>
  <w16cex:commentExtensible w16cex:durableId="25FFF280" w16cex:dateUtc="2022-04-12T09:43:00Z"/>
  <w16cex:commentExtensible w16cex:durableId="25FFF287" w16cex:dateUtc="2022-04-12T09:43:00Z"/>
  <w16cex:commentExtensible w16cex:durableId="25FFF0A1" w16cex:dateUtc="2022-04-12T08:22:00Z"/>
  <w16cex:commentExtensible w16cex:durableId="25FFF0A3" w16cex:dateUtc="2022-04-12T08:32:00Z"/>
  <w16cex:commentExtensible w16cex:durableId="2607C9B1" w16cex:dateUtc="2022-04-18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48224" w16cid:durableId="25FFF09F"/>
  <w16cid:commentId w16cid:paraId="1C163F03" w16cid:durableId="25FFF280"/>
  <w16cid:commentId w16cid:paraId="08896D4E" w16cid:durableId="25FFF287"/>
  <w16cid:commentId w16cid:paraId="0487BC10" w16cid:durableId="25FFF0A1"/>
  <w16cid:commentId w16cid:paraId="7479B032" w16cid:durableId="25FFF0A3"/>
  <w16cid:commentId w16cid:paraId="2F4B8B93" w16cid:durableId="2607C9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EACD" w14:textId="77777777" w:rsidR="00077DA0" w:rsidRDefault="00077DA0" w:rsidP="00131A96">
      <w:pPr>
        <w:spacing w:after="0" w:line="240" w:lineRule="auto"/>
      </w:pPr>
      <w:r>
        <w:separator/>
      </w:r>
    </w:p>
  </w:endnote>
  <w:endnote w:type="continuationSeparator" w:id="0">
    <w:p w14:paraId="55C9C991" w14:textId="77777777" w:rsidR="00077DA0" w:rsidRDefault="00077DA0" w:rsidP="0013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00219"/>
      <w:docPartObj>
        <w:docPartGallery w:val="Page Numbers (Bottom of Page)"/>
        <w:docPartUnique/>
      </w:docPartObj>
    </w:sdtPr>
    <w:sdtEndPr/>
    <w:sdtContent>
      <w:p w14:paraId="7FE508BE" w14:textId="1B7E7852" w:rsidR="00A57830" w:rsidRDefault="00A57830">
        <w:pPr>
          <w:pStyle w:val="a7"/>
          <w:jc w:val="center"/>
        </w:pPr>
        <w:r>
          <w:fldChar w:fldCharType="begin"/>
        </w:r>
        <w:r>
          <w:instrText>PAGE   \* MERGEFORMAT</w:instrText>
        </w:r>
        <w:r>
          <w:fldChar w:fldCharType="separate"/>
        </w:r>
        <w:r w:rsidR="00D215CA">
          <w:rPr>
            <w:noProof/>
          </w:rPr>
          <w:t>15</w:t>
        </w:r>
        <w:r>
          <w:fldChar w:fldCharType="end"/>
        </w:r>
      </w:p>
    </w:sdtContent>
  </w:sdt>
  <w:p w14:paraId="4C06F73E" w14:textId="77777777" w:rsidR="00131A96" w:rsidRDefault="00131A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0E93" w14:textId="77777777" w:rsidR="00077DA0" w:rsidRDefault="00077DA0" w:rsidP="00131A96">
      <w:pPr>
        <w:spacing w:after="0" w:line="240" w:lineRule="auto"/>
      </w:pPr>
      <w:r>
        <w:separator/>
      </w:r>
    </w:p>
  </w:footnote>
  <w:footnote w:type="continuationSeparator" w:id="0">
    <w:p w14:paraId="405F3BC7" w14:textId="77777777" w:rsidR="00077DA0" w:rsidRDefault="00077DA0" w:rsidP="00131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BF6"/>
    <w:multiLevelType w:val="hybridMultilevel"/>
    <w:tmpl w:val="3B46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B5267"/>
    <w:multiLevelType w:val="hybridMultilevel"/>
    <w:tmpl w:val="38E297DA"/>
    <w:lvl w:ilvl="0" w:tplc="FFFFFFFF">
      <w:start w:val="1"/>
      <w:numFmt w:val="decimal"/>
      <w:lvlText w:val="%1."/>
      <w:lvlJc w:val="left"/>
      <w:pPr>
        <w:ind w:left="927"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509F1C97"/>
    <w:multiLevelType w:val="multilevel"/>
    <w:tmpl w:val="F258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B7555"/>
    <w:multiLevelType w:val="hybridMultilevel"/>
    <w:tmpl w:val="D968F7D6"/>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80988751">
    <w:abstractNumId w:val="3"/>
  </w:num>
  <w:num w:numId="2" w16cid:durableId="1302535740">
    <w:abstractNumId w:val="0"/>
  </w:num>
  <w:num w:numId="3" w16cid:durableId="499465156">
    <w:abstractNumId w:val="2"/>
  </w:num>
  <w:num w:numId="4" w16cid:durableId="1059062450">
    <w:abstractNumId w:val="1"/>
  </w:num>
  <w:num w:numId="5" w16cid:durableId="669479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mov Zagir">
    <w15:presenceInfo w15:providerId="Windows Live" w15:userId="e3aec01bca250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AC"/>
    <w:rsid w:val="00005A0D"/>
    <w:rsid w:val="00011C39"/>
    <w:rsid w:val="00014C71"/>
    <w:rsid w:val="0002511C"/>
    <w:rsid w:val="000251B1"/>
    <w:rsid w:val="0003167A"/>
    <w:rsid w:val="0004056E"/>
    <w:rsid w:val="00041856"/>
    <w:rsid w:val="000420AA"/>
    <w:rsid w:val="00042907"/>
    <w:rsid w:val="00051DEE"/>
    <w:rsid w:val="000754A5"/>
    <w:rsid w:val="00076FC5"/>
    <w:rsid w:val="00077DA0"/>
    <w:rsid w:val="00083D5E"/>
    <w:rsid w:val="000850C4"/>
    <w:rsid w:val="00086F98"/>
    <w:rsid w:val="000900A5"/>
    <w:rsid w:val="00092888"/>
    <w:rsid w:val="000B138A"/>
    <w:rsid w:val="000B1767"/>
    <w:rsid w:val="000B1905"/>
    <w:rsid w:val="000C5777"/>
    <w:rsid w:val="000C71D5"/>
    <w:rsid w:val="000D190D"/>
    <w:rsid w:val="000D2AEA"/>
    <w:rsid w:val="000D40B6"/>
    <w:rsid w:val="000D55FC"/>
    <w:rsid w:val="000E61B4"/>
    <w:rsid w:val="000E678B"/>
    <w:rsid w:val="000F04E3"/>
    <w:rsid w:val="000F10BA"/>
    <w:rsid w:val="000F1F77"/>
    <w:rsid w:val="000F3582"/>
    <w:rsid w:val="000F50C6"/>
    <w:rsid w:val="001001BC"/>
    <w:rsid w:val="00115EF9"/>
    <w:rsid w:val="00126431"/>
    <w:rsid w:val="00126538"/>
    <w:rsid w:val="00131A96"/>
    <w:rsid w:val="00140694"/>
    <w:rsid w:val="00151D4B"/>
    <w:rsid w:val="00162D63"/>
    <w:rsid w:val="001646D1"/>
    <w:rsid w:val="0016601B"/>
    <w:rsid w:val="0016607F"/>
    <w:rsid w:val="001675B4"/>
    <w:rsid w:val="001675D2"/>
    <w:rsid w:val="001741DB"/>
    <w:rsid w:val="00180005"/>
    <w:rsid w:val="00181961"/>
    <w:rsid w:val="00190A08"/>
    <w:rsid w:val="00191A3E"/>
    <w:rsid w:val="0019395D"/>
    <w:rsid w:val="00194DA6"/>
    <w:rsid w:val="00197BD0"/>
    <w:rsid w:val="001A383C"/>
    <w:rsid w:val="001A491B"/>
    <w:rsid w:val="001B4264"/>
    <w:rsid w:val="001C119B"/>
    <w:rsid w:val="001D0741"/>
    <w:rsid w:val="001D5C81"/>
    <w:rsid w:val="001E2152"/>
    <w:rsid w:val="001F5D26"/>
    <w:rsid w:val="001F78A4"/>
    <w:rsid w:val="00210792"/>
    <w:rsid w:val="00215351"/>
    <w:rsid w:val="00217B82"/>
    <w:rsid w:val="00230232"/>
    <w:rsid w:val="00231B45"/>
    <w:rsid w:val="00231C3C"/>
    <w:rsid w:val="002342DA"/>
    <w:rsid w:val="00236308"/>
    <w:rsid w:val="00244544"/>
    <w:rsid w:val="0024477B"/>
    <w:rsid w:val="002476A5"/>
    <w:rsid w:val="00253BA8"/>
    <w:rsid w:val="00255CBF"/>
    <w:rsid w:val="00255FD6"/>
    <w:rsid w:val="002573DE"/>
    <w:rsid w:val="00260894"/>
    <w:rsid w:val="00262264"/>
    <w:rsid w:val="00263305"/>
    <w:rsid w:val="00266836"/>
    <w:rsid w:val="0027070B"/>
    <w:rsid w:val="002752A4"/>
    <w:rsid w:val="002757C5"/>
    <w:rsid w:val="0027588B"/>
    <w:rsid w:val="002853C1"/>
    <w:rsid w:val="00287363"/>
    <w:rsid w:val="002900F0"/>
    <w:rsid w:val="0029091A"/>
    <w:rsid w:val="002913B3"/>
    <w:rsid w:val="00294A99"/>
    <w:rsid w:val="002976E3"/>
    <w:rsid w:val="00297746"/>
    <w:rsid w:val="002A3A3F"/>
    <w:rsid w:val="002A6B8F"/>
    <w:rsid w:val="002B2507"/>
    <w:rsid w:val="002C6A2E"/>
    <w:rsid w:val="002D23F2"/>
    <w:rsid w:val="002E4D77"/>
    <w:rsid w:val="002E6694"/>
    <w:rsid w:val="002F094E"/>
    <w:rsid w:val="002F1CCB"/>
    <w:rsid w:val="002F28C0"/>
    <w:rsid w:val="002F65A0"/>
    <w:rsid w:val="00300FA9"/>
    <w:rsid w:val="003019AB"/>
    <w:rsid w:val="003029CA"/>
    <w:rsid w:val="0031099B"/>
    <w:rsid w:val="003122E5"/>
    <w:rsid w:val="0032172A"/>
    <w:rsid w:val="003223C2"/>
    <w:rsid w:val="00324743"/>
    <w:rsid w:val="00324F27"/>
    <w:rsid w:val="00326493"/>
    <w:rsid w:val="00337467"/>
    <w:rsid w:val="00343E6B"/>
    <w:rsid w:val="00345BDB"/>
    <w:rsid w:val="0034793E"/>
    <w:rsid w:val="003571B0"/>
    <w:rsid w:val="00363F1B"/>
    <w:rsid w:val="00364A5A"/>
    <w:rsid w:val="0036648D"/>
    <w:rsid w:val="00374509"/>
    <w:rsid w:val="00376A2F"/>
    <w:rsid w:val="003A4070"/>
    <w:rsid w:val="003A44C4"/>
    <w:rsid w:val="003B024F"/>
    <w:rsid w:val="003B1BAD"/>
    <w:rsid w:val="003B6220"/>
    <w:rsid w:val="003B6D6E"/>
    <w:rsid w:val="003B744E"/>
    <w:rsid w:val="003C36BF"/>
    <w:rsid w:val="003C6849"/>
    <w:rsid w:val="003E0F53"/>
    <w:rsid w:val="00402081"/>
    <w:rsid w:val="00402E69"/>
    <w:rsid w:val="00407F70"/>
    <w:rsid w:val="00407FEE"/>
    <w:rsid w:val="00410C04"/>
    <w:rsid w:val="004212D1"/>
    <w:rsid w:val="00425104"/>
    <w:rsid w:val="00431168"/>
    <w:rsid w:val="00437ED2"/>
    <w:rsid w:val="00440EB5"/>
    <w:rsid w:val="00446ED5"/>
    <w:rsid w:val="00454923"/>
    <w:rsid w:val="0045500A"/>
    <w:rsid w:val="0046005D"/>
    <w:rsid w:val="00462EB6"/>
    <w:rsid w:val="00470634"/>
    <w:rsid w:val="00470F79"/>
    <w:rsid w:val="00476756"/>
    <w:rsid w:val="00491066"/>
    <w:rsid w:val="00493C3B"/>
    <w:rsid w:val="00495C83"/>
    <w:rsid w:val="004A002D"/>
    <w:rsid w:val="004A0C96"/>
    <w:rsid w:val="004B006A"/>
    <w:rsid w:val="004B267B"/>
    <w:rsid w:val="004B4251"/>
    <w:rsid w:val="004C284E"/>
    <w:rsid w:val="004C3233"/>
    <w:rsid w:val="004C7A0B"/>
    <w:rsid w:val="004D5385"/>
    <w:rsid w:val="004E4A76"/>
    <w:rsid w:val="004E5781"/>
    <w:rsid w:val="004E7214"/>
    <w:rsid w:val="004E7A51"/>
    <w:rsid w:val="004F0A18"/>
    <w:rsid w:val="00500E3E"/>
    <w:rsid w:val="00501EB1"/>
    <w:rsid w:val="005031DB"/>
    <w:rsid w:val="00537515"/>
    <w:rsid w:val="00543774"/>
    <w:rsid w:val="00556534"/>
    <w:rsid w:val="00557CB0"/>
    <w:rsid w:val="00561D0A"/>
    <w:rsid w:val="005626FC"/>
    <w:rsid w:val="0056530E"/>
    <w:rsid w:val="00570A29"/>
    <w:rsid w:val="00573232"/>
    <w:rsid w:val="00592FB7"/>
    <w:rsid w:val="005933DC"/>
    <w:rsid w:val="005A30CE"/>
    <w:rsid w:val="005B2BAB"/>
    <w:rsid w:val="005B4210"/>
    <w:rsid w:val="005B6780"/>
    <w:rsid w:val="005D10D2"/>
    <w:rsid w:val="005D2C05"/>
    <w:rsid w:val="005D3CB9"/>
    <w:rsid w:val="005D6EB2"/>
    <w:rsid w:val="005E17C5"/>
    <w:rsid w:val="005F5036"/>
    <w:rsid w:val="005F6CBB"/>
    <w:rsid w:val="00605C3E"/>
    <w:rsid w:val="00615496"/>
    <w:rsid w:val="00627143"/>
    <w:rsid w:val="00630E3C"/>
    <w:rsid w:val="00633AC9"/>
    <w:rsid w:val="00641109"/>
    <w:rsid w:val="0065296C"/>
    <w:rsid w:val="00653344"/>
    <w:rsid w:val="0065590A"/>
    <w:rsid w:val="0068124B"/>
    <w:rsid w:val="00682706"/>
    <w:rsid w:val="00692B2D"/>
    <w:rsid w:val="00693301"/>
    <w:rsid w:val="006950BF"/>
    <w:rsid w:val="00695E05"/>
    <w:rsid w:val="006B406E"/>
    <w:rsid w:val="006B445D"/>
    <w:rsid w:val="006C0233"/>
    <w:rsid w:val="006C1DF2"/>
    <w:rsid w:val="006C25C0"/>
    <w:rsid w:val="006C546C"/>
    <w:rsid w:val="006D09DB"/>
    <w:rsid w:val="006D72E0"/>
    <w:rsid w:val="006E10A8"/>
    <w:rsid w:val="006E26E1"/>
    <w:rsid w:val="006E3156"/>
    <w:rsid w:val="006E4819"/>
    <w:rsid w:val="006F6D1D"/>
    <w:rsid w:val="006F6E63"/>
    <w:rsid w:val="006F7AC0"/>
    <w:rsid w:val="00702B65"/>
    <w:rsid w:val="00707F59"/>
    <w:rsid w:val="007143F0"/>
    <w:rsid w:val="00721716"/>
    <w:rsid w:val="0072687E"/>
    <w:rsid w:val="007440D4"/>
    <w:rsid w:val="007441A7"/>
    <w:rsid w:val="00745535"/>
    <w:rsid w:val="007472F0"/>
    <w:rsid w:val="007550FE"/>
    <w:rsid w:val="007557A1"/>
    <w:rsid w:val="00761FD6"/>
    <w:rsid w:val="0076485A"/>
    <w:rsid w:val="00772DF7"/>
    <w:rsid w:val="00775229"/>
    <w:rsid w:val="00776D72"/>
    <w:rsid w:val="007841E6"/>
    <w:rsid w:val="00784753"/>
    <w:rsid w:val="0078626A"/>
    <w:rsid w:val="00796027"/>
    <w:rsid w:val="007A05A9"/>
    <w:rsid w:val="007A0646"/>
    <w:rsid w:val="007A57F0"/>
    <w:rsid w:val="007A7804"/>
    <w:rsid w:val="007B4AD5"/>
    <w:rsid w:val="007B70FF"/>
    <w:rsid w:val="007C3171"/>
    <w:rsid w:val="007C36C9"/>
    <w:rsid w:val="007E0D0C"/>
    <w:rsid w:val="007E7C2C"/>
    <w:rsid w:val="007F58C5"/>
    <w:rsid w:val="007F6E49"/>
    <w:rsid w:val="0081381B"/>
    <w:rsid w:val="00832E0E"/>
    <w:rsid w:val="00835C67"/>
    <w:rsid w:val="00835E79"/>
    <w:rsid w:val="00835F3D"/>
    <w:rsid w:val="00853DAC"/>
    <w:rsid w:val="00870B23"/>
    <w:rsid w:val="008750B9"/>
    <w:rsid w:val="00882673"/>
    <w:rsid w:val="00891578"/>
    <w:rsid w:val="00893C14"/>
    <w:rsid w:val="00896E50"/>
    <w:rsid w:val="008A10F4"/>
    <w:rsid w:val="008A3667"/>
    <w:rsid w:val="008B171A"/>
    <w:rsid w:val="008B30FA"/>
    <w:rsid w:val="008C2188"/>
    <w:rsid w:val="008C7AED"/>
    <w:rsid w:val="008D25B6"/>
    <w:rsid w:val="008E1016"/>
    <w:rsid w:val="008E144A"/>
    <w:rsid w:val="008E192D"/>
    <w:rsid w:val="008E3740"/>
    <w:rsid w:val="008F3189"/>
    <w:rsid w:val="009136AD"/>
    <w:rsid w:val="00920020"/>
    <w:rsid w:val="009245C9"/>
    <w:rsid w:val="0093526E"/>
    <w:rsid w:val="00941AAC"/>
    <w:rsid w:val="00946391"/>
    <w:rsid w:val="00954F0B"/>
    <w:rsid w:val="00962A9A"/>
    <w:rsid w:val="009722C7"/>
    <w:rsid w:val="00974DC3"/>
    <w:rsid w:val="00975860"/>
    <w:rsid w:val="00976A81"/>
    <w:rsid w:val="00981327"/>
    <w:rsid w:val="0098354B"/>
    <w:rsid w:val="009858B7"/>
    <w:rsid w:val="009903B8"/>
    <w:rsid w:val="00991088"/>
    <w:rsid w:val="009A22AC"/>
    <w:rsid w:val="009A30D4"/>
    <w:rsid w:val="009A5A1D"/>
    <w:rsid w:val="009B7FF9"/>
    <w:rsid w:val="009C09AB"/>
    <w:rsid w:val="009D724F"/>
    <w:rsid w:val="009E0B50"/>
    <w:rsid w:val="009E10F0"/>
    <w:rsid w:val="009E26CD"/>
    <w:rsid w:val="009E38CA"/>
    <w:rsid w:val="009F1E6D"/>
    <w:rsid w:val="009F3CA3"/>
    <w:rsid w:val="009F772F"/>
    <w:rsid w:val="00A121C6"/>
    <w:rsid w:val="00A135B1"/>
    <w:rsid w:val="00A145C9"/>
    <w:rsid w:val="00A20EFB"/>
    <w:rsid w:val="00A22221"/>
    <w:rsid w:val="00A3001A"/>
    <w:rsid w:val="00A32319"/>
    <w:rsid w:val="00A332FA"/>
    <w:rsid w:val="00A345C8"/>
    <w:rsid w:val="00A35AFE"/>
    <w:rsid w:val="00A4443F"/>
    <w:rsid w:val="00A574C6"/>
    <w:rsid w:val="00A57830"/>
    <w:rsid w:val="00A631C0"/>
    <w:rsid w:val="00A659DF"/>
    <w:rsid w:val="00A8638D"/>
    <w:rsid w:val="00A90559"/>
    <w:rsid w:val="00A96F48"/>
    <w:rsid w:val="00AA1A37"/>
    <w:rsid w:val="00AA45C5"/>
    <w:rsid w:val="00AA59DB"/>
    <w:rsid w:val="00AA7F29"/>
    <w:rsid w:val="00AB5ABC"/>
    <w:rsid w:val="00AB6D4F"/>
    <w:rsid w:val="00AC0AE7"/>
    <w:rsid w:val="00AC29E6"/>
    <w:rsid w:val="00AC5DF5"/>
    <w:rsid w:val="00AD3AB9"/>
    <w:rsid w:val="00AD5BAD"/>
    <w:rsid w:val="00AE456E"/>
    <w:rsid w:val="00AF0CAA"/>
    <w:rsid w:val="00AF2BE4"/>
    <w:rsid w:val="00AF34AC"/>
    <w:rsid w:val="00AF6A38"/>
    <w:rsid w:val="00B0714A"/>
    <w:rsid w:val="00B0724E"/>
    <w:rsid w:val="00B33093"/>
    <w:rsid w:val="00B337AD"/>
    <w:rsid w:val="00B423A3"/>
    <w:rsid w:val="00B602CA"/>
    <w:rsid w:val="00B65679"/>
    <w:rsid w:val="00B65E03"/>
    <w:rsid w:val="00B67D4A"/>
    <w:rsid w:val="00B70842"/>
    <w:rsid w:val="00B7288A"/>
    <w:rsid w:val="00B77F98"/>
    <w:rsid w:val="00B80374"/>
    <w:rsid w:val="00B90DC9"/>
    <w:rsid w:val="00B9292C"/>
    <w:rsid w:val="00BA3148"/>
    <w:rsid w:val="00BA63BC"/>
    <w:rsid w:val="00BA7204"/>
    <w:rsid w:val="00BB5FAD"/>
    <w:rsid w:val="00BC65E5"/>
    <w:rsid w:val="00BC6D7B"/>
    <w:rsid w:val="00BF2685"/>
    <w:rsid w:val="00BF413E"/>
    <w:rsid w:val="00BF47B7"/>
    <w:rsid w:val="00BF600E"/>
    <w:rsid w:val="00BF699D"/>
    <w:rsid w:val="00C033A0"/>
    <w:rsid w:val="00C040FF"/>
    <w:rsid w:val="00C14A69"/>
    <w:rsid w:val="00C17B16"/>
    <w:rsid w:val="00C321A9"/>
    <w:rsid w:val="00C32EE1"/>
    <w:rsid w:val="00C338E1"/>
    <w:rsid w:val="00C42088"/>
    <w:rsid w:val="00C448D2"/>
    <w:rsid w:val="00C55AF3"/>
    <w:rsid w:val="00C56F9E"/>
    <w:rsid w:val="00C702EC"/>
    <w:rsid w:val="00C81088"/>
    <w:rsid w:val="00C81D7B"/>
    <w:rsid w:val="00C82A01"/>
    <w:rsid w:val="00CA4383"/>
    <w:rsid w:val="00CA462D"/>
    <w:rsid w:val="00CB1023"/>
    <w:rsid w:val="00CB52D6"/>
    <w:rsid w:val="00CB772E"/>
    <w:rsid w:val="00CB7A4E"/>
    <w:rsid w:val="00CD0CCF"/>
    <w:rsid w:val="00CD3B40"/>
    <w:rsid w:val="00CD5AA1"/>
    <w:rsid w:val="00CD5AFD"/>
    <w:rsid w:val="00CE182C"/>
    <w:rsid w:val="00CE346A"/>
    <w:rsid w:val="00CE7E18"/>
    <w:rsid w:val="00CF1151"/>
    <w:rsid w:val="00D00786"/>
    <w:rsid w:val="00D215CA"/>
    <w:rsid w:val="00D34912"/>
    <w:rsid w:val="00D3574D"/>
    <w:rsid w:val="00D3728C"/>
    <w:rsid w:val="00D41A34"/>
    <w:rsid w:val="00D432C7"/>
    <w:rsid w:val="00D52A20"/>
    <w:rsid w:val="00D66978"/>
    <w:rsid w:val="00D677CF"/>
    <w:rsid w:val="00D70010"/>
    <w:rsid w:val="00D70D69"/>
    <w:rsid w:val="00D7247A"/>
    <w:rsid w:val="00D75536"/>
    <w:rsid w:val="00D82FCA"/>
    <w:rsid w:val="00D9399A"/>
    <w:rsid w:val="00DA7976"/>
    <w:rsid w:val="00DB2C7E"/>
    <w:rsid w:val="00DB2D6A"/>
    <w:rsid w:val="00DB45FE"/>
    <w:rsid w:val="00DB58B3"/>
    <w:rsid w:val="00DB64E6"/>
    <w:rsid w:val="00DC00D4"/>
    <w:rsid w:val="00DC06F7"/>
    <w:rsid w:val="00DD1CF5"/>
    <w:rsid w:val="00DD7391"/>
    <w:rsid w:val="00DE0F0E"/>
    <w:rsid w:val="00DE2081"/>
    <w:rsid w:val="00DF797F"/>
    <w:rsid w:val="00E00562"/>
    <w:rsid w:val="00E05269"/>
    <w:rsid w:val="00E10A01"/>
    <w:rsid w:val="00E16005"/>
    <w:rsid w:val="00E21897"/>
    <w:rsid w:val="00E25845"/>
    <w:rsid w:val="00E337AB"/>
    <w:rsid w:val="00E3696A"/>
    <w:rsid w:val="00E4528E"/>
    <w:rsid w:val="00E46A63"/>
    <w:rsid w:val="00E51981"/>
    <w:rsid w:val="00E5292D"/>
    <w:rsid w:val="00E5323B"/>
    <w:rsid w:val="00E54CE8"/>
    <w:rsid w:val="00E56625"/>
    <w:rsid w:val="00E56AD7"/>
    <w:rsid w:val="00E62F65"/>
    <w:rsid w:val="00E67EA2"/>
    <w:rsid w:val="00E7152F"/>
    <w:rsid w:val="00E719B2"/>
    <w:rsid w:val="00E727B3"/>
    <w:rsid w:val="00E72F17"/>
    <w:rsid w:val="00E84D1B"/>
    <w:rsid w:val="00E84DD7"/>
    <w:rsid w:val="00E90279"/>
    <w:rsid w:val="00E9255A"/>
    <w:rsid w:val="00E96065"/>
    <w:rsid w:val="00EA0A1B"/>
    <w:rsid w:val="00EB316D"/>
    <w:rsid w:val="00EB3497"/>
    <w:rsid w:val="00EB4A59"/>
    <w:rsid w:val="00EC405A"/>
    <w:rsid w:val="00ED0A53"/>
    <w:rsid w:val="00ED1881"/>
    <w:rsid w:val="00ED354E"/>
    <w:rsid w:val="00EE1053"/>
    <w:rsid w:val="00EF46B8"/>
    <w:rsid w:val="00EF601E"/>
    <w:rsid w:val="00F01EBD"/>
    <w:rsid w:val="00F114DC"/>
    <w:rsid w:val="00F12A56"/>
    <w:rsid w:val="00F130C5"/>
    <w:rsid w:val="00F154D4"/>
    <w:rsid w:val="00F2084E"/>
    <w:rsid w:val="00F22494"/>
    <w:rsid w:val="00F22C72"/>
    <w:rsid w:val="00F237F1"/>
    <w:rsid w:val="00F23C3E"/>
    <w:rsid w:val="00F27092"/>
    <w:rsid w:val="00F37FA8"/>
    <w:rsid w:val="00F45270"/>
    <w:rsid w:val="00F45FB1"/>
    <w:rsid w:val="00F466AA"/>
    <w:rsid w:val="00F50DCB"/>
    <w:rsid w:val="00F51347"/>
    <w:rsid w:val="00F7573A"/>
    <w:rsid w:val="00F75CF3"/>
    <w:rsid w:val="00F94E18"/>
    <w:rsid w:val="00FA01B0"/>
    <w:rsid w:val="00FB03C3"/>
    <w:rsid w:val="00FB6737"/>
    <w:rsid w:val="00FC2662"/>
    <w:rsid w:val="00FC54CB"/>
    <w:rsid w:val="00FE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3913"/>
  <w15:docId w15:val="{E54E34D6-9F32-4FEB-86EA-121DC8A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DAC"/>
  </w:style>
  <w:style w:type="paragraph" w:styleId="1">
    <w:name w:val="heading 1"/>
    <w:basedOn w:val="a"/>
    <w:next w:val="a"/>
    <w:link w:val="10"/>
    <w:uiPriority w:val="9"/>
    <w:qFormat/>
    <w:rsid w:val="00D52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0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C68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AC"/>
    <w:pPr>
      <w:ind w:left="720"/>
      <w:contextualSpacing/>
    </w:pPr>
  </w:style>
  <w:style w:type="character" w:styleId="a4">
    <w:name w:val="Hyperlink"/>
    <w:basedOn w:val="a0"/>
    <w:uiPriority w:val="99"/>
    <w:unhideWhenUsed/>
    <w:rsid w:val="005B4210"/>
    <w:rPr>
      <w:color w:val="0563C1" w:themeColor="hyperlink"/>
      <w:u w:val="single"/>
    </w:rPr>
  </w:style>
  <w:style w:type="character" w:customStyle="1" w:styleId="11">
    <w:name w:val="Неразрешенное упоминание1"/>
    <w:basedOn w:val="a0"/>
    <w:uiPriority w:val="99"/>
    <w:semiHidden/>
    <w:unhideWhenUsed/>
    <w:rsid w:val="005B4210"/>
    <w:rPr>
      <w:color w:val="605E5C"/>
      <w:shd w:val="clear" w:color="auto" w:fill="E1DFDD"/>
    </w:rPr>
  </w:style>
  <w:style w:type="character" w:customStyle="1" w:styleId="10">
    <w:name w:val="Заголовок 1 Знак"/>
    <w:basedOn w:val="a0"/>
    <w:link w:val="1"/>
    <w:uiPriority w:val="9"/>
    <w:rsid w:val="00D52A20"/>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131A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A96"/>
  </w:style>
  <w:style w:type="paragraph" w:styleId="a7">
    <w:name w:val="footer"/>
    <w:basedOn w:val="a"/>
    <w:link w:val="a8"/>
    <w:uiPriority w:val="99"/>
    <w:unhideWhenUsed/>
    <w:rsid w:val="00131A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A96"/>
  </w:style>
  <w:style w:type="paragraph" w:customStyle="1" w:styleId="formattext">
    <w:name w:val="formattext"/>
    <w:basedOn w:val="a"/>
    <w:rsid w:val="00BF69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DF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C6849"/>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C040FF"/>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0"/>
    <w:uiPriority w:val="99"/>
    <w:semiHidden/>
    <w:unhideWhenUsed/>
    <w:rsid w:val="00B3309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33093"/>
    <w:rPr>
      <w:rFonts w:ascii="Consolas" w:hAnsi="Consolas"/>
      <w:sz w:val="20"/>
      <w:szCs w:val="20"/>
    </w:rPr>
  </w:style>
  <w:style w:type="character" w:styleId="aa">
    <w:name w:val="annotation reference"/>
    <w:basedOn w:val="a0"/>
    <w:uiPriority w:val="99"/>
    <w:semiHidden/>
    <w:unhideWhenUsed/>
    <w:rsid w:val="009A5A1D"/>
    <w:rPr>
      <w:sz w:val="16"/>
      <w:szCs w:val="16"/>
    </w:rPr>
  </w:style>
  <w:style w:type="paragraph" w:styleId="ab">
    <w:name w:val="annotation text"/>
    <w:basedOn w:val="a"/>
    <w:link w:val="ac"/>
    <w:uiPriority w:val="99"/>
    <w:semiHidden/>
    <w:unhideWhenUsed/>
    <w:rsid w:val="009A5A1D"/>
    <w:pPr>
      <w:spacing w:line="240" w:lineRule="auto"/>
    </w:pPr>
    <w:rPr>
      <w:sz w:val="20"/>
      <w:szCs w:val="20"/>
    </w:rPr>
  </w:style>
  <w:style w:type="character" w:customStyle="1" w:styleId="ac">
    <w:name w:val="Текст примечания Знак"/>
    <w:basedOn w:val="a0"/>
    <w:link w:val="ab"/>
    <w:uiPriority w:val="99"/>
    <w:semiHidden/>
    <w:rsid w:val="009A5A1D"/>
    <w:rPr>
      <w:sz w:val="20"/>
      <w:szCs w:val="20"/>
    </w:rPr>
  </w:style>
  <w:style w:type="paragraph" w:styleId="ad">
    <w:name w:val="annotation subject"/>
    <w:basedOn w:val="ab"/>
    <w:next w:val="ab"/>
    <w:link w:val="ae"/>
    <w:uiPriority w:val="99"/>
    <w:semiHidden/>
    <w:unhideWhenUsed/>
    <w:rsid w:val="009A5A1D"/>
    <w:rPr>
      <w:b/>
      <w:bCs/>
    </w:rPr>
  </w:style>
  <w:style w:type="character" w:customStyle="1" w:styleId="ae">
    <w:name w:val="Тема примечания Знак"/>
    <w:basedOn w:val="ac"/>
    <w:link w:val="ad"/>
    <w:uiPriority w:val="99"/>
    <w:semiHidden/>
    <w:rsid w:val="009A5A1D"/>
    <w:rPr>
      <w:b/>
      <w:bCs/>
      <w:sz w:val="20"/>
      <w:szCs w:val="20"/>
    </w:rPr>
  </w:style>
  <w:style w:type="paragraph" w:styleId="af">
    <w:name w:val="Balloon Text"/>
    <w:basedOn w:val="a"/>
    <w:link w:val="af0"/>
    <w:uiPriority w:val="99"/>
    <w:semiHidden/>
    <w:unhideWhenUsed/>
    <w:rsid w:val="009A5A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5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437">
      <w:bodyDiv w:val="1"/>
      <w:marLeft w:val="0"/>
      <w:marRight w:val="0"/>
      <w:marTop w:val="0"/>
      <w:marBottom w:val="0"/>
      <w:divBdr>
        <w:top w:val="none" w:sz="0" w:space="0" w:color="auto"/>
        <w:left w:val="none" w:sz="0" w:space="0" w:color="auto"/>
        <w:bottom w:val="none" w:sz="0" w:space="0" w:color="auto"/>
        <w:right w:val="none" w:sz="0" w:space="0" w:color="auto"/>
      </w:divBdr>
    </w:div>
    <w:div w:id="46876778">
      <w:bodyDiv w:val="1"/>
      <w:marLeft w:val="0"/>
      <w:marRight w:val="0"/>
      <w:marTop w:val="0"/>
      <w:marBottom w:val="0"/>
      <w:divBdr>
        <w:top w:val="none" w:sz="0" w:space="0" w:color="auto"/>
        <w:left w:val="none" w:sz="0" w:space="0" w:color="auto"/>
        <w:bottom w:val="none" w:sz="0" w:space="0" w:color="auto"/>
        <w:right w:val="none" w:sz="0" w:space="0" w:color="auto"/>
      </w:divBdr>
    </w:div>
    <w:div w:id="52433481">
      <w:bodyDiv w:val="1"/>
      <w:marLeft w:val="0"/>
      <w:marRight w:val="0"/>
      <w:marTop w:val="0"/>
      <w:marBottom w:val="0"/>
      <w:divBdr>
        <w:top w:val="none" w:sz="0" w:space="0" w:color="auto"/>
        <w:left w:val="none" w:sz="0" w:space="0" w:color="auto"/>
        <w:bottom w:val="none" w:sz="0" w:space="0" w:color="auto"/>
        <w:right w:val="none" w:sz="0" w:space="0" w:color="auto"/>
      </w:divBdr>
    </w:div>
    <w:div w:id="81218572">
      <w:bodyDiv w:val="1"/>
      <w:marLeft w:val="0"/>
      <w:marRight w:val="0"/>
      <w:marTop w:val="0"/>
      <w:marBottom w:val="0"/>
      <w:divBdr>
        <w:top w:val="none" w:sz="0" w:space="0" w:color="auto"/>
        <w:left w:val="none" w:sz="0" w:space="0" w:color="auto"/>
        <w:bottom w:val="none" w:sz="0" w:space="0" w:color="auto"/>
        <w:right w:val="none" w:sz="0" w:space="0" w:color="auto"/>
      </w:divBdr>
    </w:div>
    <w:div w:id="93676608">
      <w:bodyDiv w:val="1"/>
      <w:marLeft w:val="0"/>
      <w:marRight w:val="0"/>
      <w:marTop w:val="0"/>
      <w:marBottom w:val="0"/>
      <w:divBdr>
        <w:top w:val="none" w:sz="0" w:space="0" w:color="auto"/>
        <w:left w:val="none" w:sz="0" w:space="0" w:color="auto"/>
        <w:bottom w:val="none" w:sz="0" w:space="0" w:color="auto"/>
        <w:right w:val="none" w:sz="0" w:space="0" w:color="auto"/>
      </w:divBdr>
    </w:div>
    <w:div w:id="172570867">
      <w:bodyDiv w:val="1"/>
      <w:marLeft w:val="0"/>
      <w:marRight w:val="0"/>
      <w:marTop w:val="0"/>
      <w:marBottom w:val="0"/>
      <w:divBdr>
        <w:top w:val="none" w:sz="0" w:space="0" w:color="auto"/>
        <w:left w:val="none" w:sz="0" w:space="0" w:color="auto"/>
        <w:bottom w:val="none" w:sz="0" w:space="0" w:color="auto"/>
        <w:right w:val="none" w:sz="0" w:space="0" w:color="auto"/>
      </w:divBdr>
      <w:divsChild>
        <w:div w:id="451823219">
          <w:marLeft w:val="0"/>
          <w:marRight w:val="0"/>
          <w:marTop w:val="0"/>
          <w:marBottom w:val="0"/>
          <w:divBdr>
            <w:top w:val="none" w:sz="0" w:space="0" w:color="auto"/>
            <w:left w:val="none" w:sz="0" w:space="0" w:color="auto"/>
            <w:bottom w:val="none" w:sz="0" w:space="0" w:color="auto"/>
            <w:right w:val="none" w:sz="0" w:space="0" w:color="auto"/>
          </w:divBdr>
        </w:div>
        <w:div w:id="1344361133">
          <w:marLeft w:val="0"/>
          <w:marRight w:val="0"/>
          <w:marTop w:val="0"/>
          <w:marBottom w:val="0"/>
          <w:divBdr>
            <w:top w:val="none" w:sz="0" w:space="0" w:color="auto"/>
            <w:left w:val="none" w:sz="0" w:space="0" w:color="auto"/>
            <w:bottom w:val="none" w:sz="0" w:space="0" w:color="auto"/>
            <w:right w:val="none" w:sz="0" w:space="0" w:color="auto"/>
          </w:divBdr>
        </w:div>
        <w:div w:id="1387026698">
          <w:marLeft w:val="0"/>
          <w:marRight w:val="0"/>
          <w:marTop w:val="0"/>
          <w:marBottom w:val="0"/>
          <w:divBdr>
            <w:top w:val="none" w:sz="0" w:space="0" w:color="auto"/>
            <w:left w:val="none" w:sz="0" w:space="0" w:color="auto"/>
            <w:bottom w:val="none" w:sz="0" w:space="0" w:color="auto"/>
            <w:right w:val="none" w:sz="0" w:space="0" w:color="auto"/>
          </w:divBdr>
        </w:div>
      </w:divsChild>
    </w:div>
    <w:div w:id="197399256">
      <w:bodyDiv w:val="1"/>
      <w:marLeft w:val="0"/>
      <w:marRight w:val="0"/>
      <w:marTop w:val="0"/>
      <w:marBottom w:val="0"/>
      <w:divBdr>
        <w:top w:val="none" w:sz="0" w:space="0" w:color="auto"/>
        <w:left w:val="none" w:sz="0" w:space="0" w:color="auto"/>
        <w:bottom w:val="none" w:sz="0" w:space="0" w:color="auto"/>
        <w:right w:val="none" w:sz="0" w:space="0" w:color="auto"/>
      </w:divBdr>
    </w:div>
    <w:div w:id="260113811">
      <w:bodyDiv w:val="1"/>
      <w:marLeft w:val="0"/>
      <w:marRight w:val="0"/>
      <w:marTop w:val="0"/>
      <w:marBottom w:val="0"/>
      <w:divBdr>
        <w:top w:val="none" w:sz="0" w:space="0" w:color="auto"/>
        <w:left w:val="none" w:sz="0" w:space="0" w:color="auto"/>
        <w:bottom w:val="none" w:sz="0" w:space="0" w:color="auto"/>
        <w:right w:val="none" w:sz="0" w:space="0" w:color="auto"/>
      </w:divBdr>
    </w:div>
    <w:div w:id="270206925">
      <w:bodyDiv w:val="1"/>
      <w:marLeft w:val="0"/>
      <w:marRight w:val="0"/>
      <w:marTop w:val="0"/>
      <w:marBottom w:val="0"/>
      <w:divBdr>
        <w:top w:val="none" w:sz="0" w:space="0" w:color="auto"/>
        <w:left w:val="none" w:sz="0" w:space="0" w:color="auto"/>
        <w:bottom w:val="none" w:sz="0" w:space="0" w:color="auto"/>
        <w:right w:val="none" w:sz="0" w:space="0" w:color="auto"/>
      </w:divBdr>
    </w:div>
    <w:div w:id="304163007">
      <w:bodyDiv w:val="1"/>
      <w:marLeft w:val="0"/>
      <w:marRight w:val="0"/>
      <w:marTop w:val="0"/>
      <w:marBottom w:val="0"/>
      <w:divBdr>
        <w:top w:val="none" w:sz="0" w:space="0" w:color="auto"/>
        <w:left w:val="none" w:sz="0" w:space="0" w:color="auto"/>
        <w:bottom w:val="none" w:sz="0" w:space="0" w:color="auto"/>
        <w:right w:val="none" w:sz="0" w:space="0" w:color="auto"/>
      </w:divBdr>
    </w:div>
    <w:div w:id="392388694">
      <w:bodyDiv w:val="1"/>
      <w:marLeft w:val="0"/>
      <w:marRight w:val="0"/>
      <w:marTop w:val="0"/>
      <w:marBottom w:val="0"/>
      <w:divBdr>
        <w:top w:val="none" w:sz="0" w:space="0" w:color="auto"/>
        <w:left w:val="none" w:sz="0" w:space="0" w:color="auto"/>
        <w:bottom w:val="none" w:sz="0" w:space="0" w:color="auto"/>
        <w:right w:val="none" w:sz="0" w:space="0" w:color="auto"/>
      </w:divBdr>
    </w:div>
    <w:div w:id="400101583">
      <w:bodyDiv w:val="1"/>
      <w:marLeft w:val="0"/>
      <w:marRight w:val="0"/>
      <w:marTop w:val="0"/>
      <w:marBottom w:val="0"/>
      <w:divBdr>
        <w:top w:val="none" w:sz="0" w:space="0" w:color="auto"/>
        <w:left w:val="none" w:sz="0" w:space="0" w:color="auto"/>
        <w:bottom w:val="none" w:sz="0" w:space="0" w:color="auto"/>
        <w:right w:val="none" w:sz="0" w:space="0" w:color="auto"/>
      </w:divBdr>
    </w:div>
    <w:div w:id="412900805">
      <w:bodyDiv w:val="1"/>
      <w:marLeft w:val="0"/>
      <w:marRight w:val="0"/>
      <w:marTop w:val="0"/>
      <w:marBottom w:val="0"/>
      <w:divBdr>
        <w:top w:val="none" w:sz="0" w:space="0" w:color="auto"/>
        <w:left w:val="none" w:sz="0" w:space="0" w:color="auto"/>
        <w:bottom w:val="none" w:sz="0" w:space="0" w:color="auto"/>
        <w:right w:val="none" w:sz="0" w:space="0" w:color="auto"/>
      </w:divBdr>
    </w:div>
    <w:div w:id="483739183">
      <w:bodyDiv w:val="1"/>
      <w:marLeft w:val="0"/>
      <w:marRight w:val="0"/>
      <w:marTop w:val="0"/>
      <w:marBottom w:val="0"/>
      <w:divBdr>
        <w:top w:val="none" w:sz="0" w:space="0" w:color="auto"/>
        <w:left w:val="none" w:sz="0" w:space="0" w:color="auto"/>
        <w:bottom w:val="none" w:sz="0" w:space="0" w:color="auto"/>
        <w:right w:val="none" w:sz="0" w:space="0" w:color="auto"/>
      </w:divBdr>
    </w:div>
    <w:div w:id="518392411">
      <w:bodyDiv w:val="1"/>
      <w:marLeft w:val="0"/>
      <w:marRight w:val="0"/>
      <w:marTop w:val="0"/>
      <w:marBottom w:val="0"/>
      <w:divBdr>
        <w:top w:val="none" w:sz="0" w:space="0" w:color="auto"/>
        <w:left w:val="none" w:sz="0" w:space="0" w:color="auto"/>
        <w:bottom w:val="none" w:sz="0" w:space="0" w:color="auto"/>
        <w:right w:val="none" w:sz="0" w:space="0" w:color="auto"/>
      </w:divBdr>
    </w:div>
    <w:div w:id="593635685">
      <w:bodyDiv w:val="1"/>
      <w:marLeft w:val="0"/>
      <w:marRight w:val="0"/>
      <w:marTop w:val="0"/>
      <w:marBottom w:val="0"/>
      <w:divBdr>
        <w:top w:val="none" w:sz="0" w:space="0" w:color="auto"/>
        <w:left w:val="none" w:sz="0" w:space="0" w:color="auto"/>
        <w:bottom w:val="none" w:sz="0" w:space="0" w:color="auto"/>
        <w:right w:val="none" w:sz="0" w:space="0" w:color="auto"/>
      </w:divBdr>
    </w:div>
    <w:div w:id="619724811">
      <w:bodyDiv w:val="1"/>
      <w:marLeft w:val="0"/>
      <w:marRight w:val="0"/>
      <w:marTop w:val="0"/>
      <w:marBottom w:val="0"/>
      <w:divBdr>
        <w:top w:val="none" w:sz="0" w:space="0" w:color="auto"/>
        <w:left w:val="none" w:sz="0" w:space="0" w:color="auto"/>
        <w:bottom w:val="none" w:sz="0" w:space="0" w:color="auto"/>
        <w:right w:val="none" w:sz="0" w:space="0" w:color="auto"/>
      </w:divBdr>
    </w:div>
    <w:div w:id="646469380">
      <w:bodyDiv w:val="1"/>
      <w:marLeft w:val="0"/>
      <w:marRight w:val="0"/>
      <w:marTop w:val="0"/>
      <w:marBottom w:val="0"/>
      <w:divBdr>
        <w:top w:val="none" w:sz="0" w:space="0" w:color="auto"/>
        <w:left w:val="none" w:sz="0" w:space="0" w:color="auto"/>
        <w:bottom w:val="none" w:sz="0" w:space="0" w:color="auto"/>
        <w:right w:val="none" w:sz="0" w:space="0" w:color="auto"/>
      </w:divBdr>
    </w:div>
    <w:div w:id="648098474">
      <w:bodyDiv w:val="1"/>
      <w:marLeft w:val="0"/>
      <w:marRight w:val="0"/>
      <w:marTop w:val="0"/>
      <w:marBottom w:val="0"/>
      <w:divBdr>
        <w:top w:val="none" w:sz="0" w:space="0" w:color="auto"/>
        <w:left w:val="none" w:sz="0" w:space="0" w:color="auto"/>
        <w:bottom w:val="none" w:sz="0" w:space="0" w:color="auto"/>
        <w:right w:val="none" w:sz="0" w:space="0" w:color="auto"/>
      </w:divBdr>
    </w:div>
    <w:div w:id="706487015">
      <w:bodyDiv w:val="1"/>
      <w:marLeft w:val="0"/>
      <w:marRight w:val="0"/>
      <w:marTop w:val="0"/>
      <w:marBottom w:val="0"/>
      <w:divBdr>
        <w:top w:val="none" w:sz="0" w:space="0" w:color="auto"/>
        <w:left w:val="none" w:sz="0" w:space="0" w:color="auto"/>
        <w:bottom w:val="none" w:sz="0" w:space="0" w:color="auto"/>
        <w:right w:val="none" w:sz="0" w:space="0" w:color="auto"/>
      </w:divBdr>
    </w:div>
    <w:div w:id="722144200">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49666349">
      <w:bodyDiv w:val="1"/>
      <w:marLeft w:val="0"/>
      <w:marRight w:val="0"/>
      <w:marTop w:val="0"/>
      <w:marBottom w:val="0"/>
      <w:divBdr>
        <w:top w:val="none" w:sz="0" w:space="0" w:color="auto"/>
        <w:left w:val="none" w:sz="0" w:space="0" w:color="auto"/>
        <w:bottom w:val="none" w:sz="0" w:space="0" w:color="auto"/>
        <w:right w:val="none" w:sz="0" w:space="0" w:color="auto"/>
      </w:divBdr>
    </w:div>
    <w:div w:id="798300338">
      <w:bodyDiv w:val="1"/>
      <w:marLeft w:val="0"/>
      <w:marRight w:val="0"/>
      <w:marTop w:val="0"/>
      <w:marBottom w:val="0"/>
      <w:divBdr>
        <w:top w:val="none" w:sz="0" w:space="0" w:color="auto"/>
        <w:left w:val="none" w:sz="0" w:space="0" w:color="auto"/>
        <w:bottom w:val="none" w:sz="0" w:space="0" w:color="auto"/>
        <w:right w:val="none" w:sz="0" w:space="0" w:color="auto"/>
      </w:divBdr>
    </w:div>
    <w:div w:id="847644943">
      <w:bodyDiv w:val="1"/>
      <w:marLeft w:val="0"/>
      <w:marRight w:val="0"/>
      <w:marTop w:val="0"/>
      <w:marBottom w:val="0"/>
      <w:divBdr>
        <w:top w:val="none" w:sz="0" w:space="0" w:color="auto"/>
        <w:left w:val="none" w:sz="0" w:space="0" w:color="auto"/>
        <w:bottom w:val="none" w:sz="0" w:space="0" w:color="auto"/>
        <w:right w:val="none" w:sz="0" w:space="0" w:color="auto"/>
      </w:divBdr>
    </w:div>
    <w:div w:id="862672377">
      <w:bodyDiv w:val="1"/>
      <w:marLeft w:val="0"/>
      <w:marRight w:val="0"/>
      <w:marTop w:val="0"/>
      <w:marBottom w:val="0"/>
      <w:divBdr>
        <w:top w:val="none" w:sz="0" w:space="0" w:color="auto"/>
        <w:left w:val="none" w:sz="0" w:space="0" w:color="auto"/>
        <w:bottom w:val="none" w:sz="0" w:space="0" w:color="auto"/>
        <w:right w:val="none" w:sz="0" w:space="0" w:color="auto"/>
      </w:divBdr>
    </w:div>
    <w:div w:id="882211896">
      <w:bodyDiv w:val="1"/>
      <w:marLeft w:val="0"/>
      <w:marRight w:val="0"/>
      <w:marTop w:val="0"/>
      <w:marBottom w:val="0"/>
      <w:divBdr>
        <w:top w:val="none" w:sz="0" w:space="0" w:color="auto"/>
        <w:left w:val="none" w:sz="0" w:space="0" w:color="auto"/>
        <w:bottom w:val="none" w:sz="0" w:space="0" w:color="auto"/>
        <w:right w:val="none" w:sz="0" w:space="0" w:color="auto"/>
      </w:divBdr>
    </w:div>
    <w:div w:id="893391759">
      <w:bodyDiv w:val="1"/>
      <w:marLeft w:val="0"/>
      <w:marRight w:val="0"/>
      <w:marTop w:val="0"/>
      <w:marBottom w:val="0"/>
      <w:divBdr>
        <w:top w:val="none" w:sz="0" w:space="0" w:color="auto"/>
        <w:left w:val="none" w:sz="0" w:space="0" w:color="auto"/>
        <w:bottom w:val="none" w:sz="0" w:space="0" w:color="auto"/>
        <w:right w:val="none" w:sz="0" w:space="0" w:color="auto"/>
      </w:divBdr>
    </w:div>
    <w:div w:id="909534496">
      <w:bodyDiv w:val="1"/>
      <w:marLeft w:val="0"/>
      <w:marRight w:val="0"/>
      <w:marTop w:val="0"/>
      <w:marBottom w:val="0"/>
      <w:divBdr>
        <w:top w:val="none" w:sz="0" w:space="0" w:color="auto"/>
        <w:left w:val="none" w:sz="0" w:space="0" w:color="auto"/>
        <w:bottom w:val="none" w:sz="0" w:space="0" w:color="auto"/>
        <w:right w:val="none" w:sz="0" w:space="0" w:color="auto"/>
      </w:divBdr>
    </w:div>
    <w:div w:id="917397156">
      <w:bodyDiv w:val="1"/>
      <w:marLeft w:val="0"/>
      <w:marRight w:val="0"/>
      <w:marTop w:val="0"/>
      <w:marBottom w:val="0"/>
      <w:divBdr>
        <w:top w:val="none" w:sz="0" w:space="0" w:color="auto"/>
        <w:left w:val="none" w:sz="0" w:space="0" w:color="auto"/>
        <w:bottom w:val="none" w:sz="0" w:space="0" w:color="auto"/>
        <w:right w:val="none" w:sz="0" w:space="0" w:color="auto"/>
      </w:divBdr>
    </w:div>
    <w:div w:id="941108469">
      <w:bodyDiv w:val="1"/>
      <w:marLeft w:val="0"/>
      <w:marRight w:val="0"/>
      <w:marTop w:val="0"/>
      <w:marBottom w:val="0"/>
      <w:divBdr>
        <w:top w:val="none" w:sz="0" w:space="0" w:color="auto"/>
        <w:left w:val="none" w:sz="0" w:space="0" w:color="auto"/>
        <w:bottom w:val="none" w:sz="0" w:space="0" w:color="auto"/>
        <w:right w:val="none" w:sz="0" w:space="0" w:color="auto"/>
      </w:divBdr>
    </w:div>
    <w:div w:id="1058161741">
      <w:bodyDiv w:val="1"/>
      <w:marLeft w:val="0"/>
      <w:marRight w:val="0"/>
      <w:marTop w:val="0"/>
      <w:marBottom w:val="0"/>
      <w:divBdr>
        <w:top w:val="none" w:sz="0" w:space="0" w:color="auto"/>
        <w:left w:val="none" w:sz="0" w:space="0" w:color="auto"/>
        <w:bottom w:val="none" w:sz="0" w:space="0" w:color="auto"/>
        <w:right w:val="none" w:sz="0" w:space="0" w:color="auto"/>
      </w:divBdr>
    </w:div>
    <w:div w:id="1063993130">
      <w:bodyDiv w:val="1"/>
      <w:marLeft w:val="0"/>
      <w:marRight w:val="0"/>
      <w:marTop w:val="0"/>
      <w:marBottom w:val="0"/>
      <w:divBdr>
        <w:top w:val="none" w:sz="0" w:space="0" w:color="auto"/>
        <w:left w:val="none" w:sz="0" w:space="0" w:color="auto"/>
        <w:bottom w:val="none" w:sz="0" w:space="0" w:color="auto"/>
        <w:right w:val="none" w:sz="0" w:space="0" w:color="auto"/>
      </w:divBdr>
      <w:divsChild>
        <w:div w:id="367798049">
          <w:marLeft w:val="0"/>
          <w:marRight w:val="0"/>
          <w:marTop w:val="0"/>
          <w:marBottom w:val="0"/>
          <w:divBdr>
            <w:top w:val="none" w:sz="0" w:space="0" w:color="auto"/>
            <w:left w:val="none" w:sz="0" w:space="0" w:color="auto"/>
            <w:bottom w:val="none" w:sz="0" w:space="0" w:color="auto"/>
            <w:right w:val="none" w:sz="0" w:space="0" w:color="auto"/>
          </w:divBdr>
        </w:div>
        <w:div w:id="513230993">
          <w:marLeft w:val="0"/>
          <w:marRight w:val="0"/>
          <w:marTop w:val="0"/>
          <w:marBottom w:val="0"/>
          <w:divBdr>
            <w:top w:val="none" w:sz="0" w:space="0" w:color="auto"/>
            <w:left w:val="none" w:sz="0" w:space="0" w:color="auto"/>
            <w:bottom w:val="none" w:sz="0" w:space="0" w:color="auto"/>
            <w:right w:val="none" w:sz="0" w:space="0" w:color="auto"/>
          </w:divBdr>
        </w:div>
        <w:div w:id="1857035191">
          <w:marLeft w:val="0"/>
          <w:marRight w:val="0"/>
          <w:marTop w:val="0"/>
          <w:marBottom w:val="0"/>
          <w:divBdr>
            <w:top w:val="none" w:sz="0" w:space="0" w:color="auto"/>
            <w:left w:val="none" w:sz="0" w:space="0" w:color="auto"/>
            <w:bottom w:val="none" w:sz="0" w:space="0" w:color="auto"/>
            <w:right w:val="none" w:sz="0" w:space="0" w:color="auto"/>
          </w:divBdr>
        </w:div>
      </w:divsChild>
    </w:div>
    <w:div w:id="1160777487">
      <w:bodyDiv w:val="1"/>
      <w:marLeft w:val="0"/>
      <w:marRight w:val="0"/>
      <w:marTop w:val="0"/>
      <w:marBottom w:val="0"/>
      <w:divBdr>
        <w:top w:val="none" w:sz="0" w:space="0" w:color="auto"/>
        <w:left w:val="none" w:sz="0" w:space="0" w:color="auto"/>
        <w:bottom w:val="none" w:sz="0" w:space="0" w:color="auto"/>
        <w:right w:val="none" w:sz="0" w:space="0" w:color="auto"/>
      </w:divBdr>
    </w:div>
    <w:div w:id="1161582858">
      <w:bodyDiv w:val="1"/>
      <w:marLeft w:val="0"/>
      <w:marRight w:val="0"/>
      <w:marTop w:val="0"/>
      <w:marBottom w:val="0"/>
      <w:divBdr>
        <w:top w:val="none" w:sz="0" w:space="0" w:color="auto"/>
        <w:left w:val="none" w:sz="0" w:space="0" w:color="auto"/>
        <w:bottom w:val="none" w:sz="0" w:space="0" w:color="auto"/>
        <w:right w:val="none" w:sz="0" w:space="0" w:color="auto"/>
      </w:divBdr>
    </w:div>
    <w:div w:id="1173180954">
      <w:bodyDiv w:val="1"/>
      <w:marLeft w:val="0"/>
      <w:marRight w:val="0"/>
      <w:marTop w:val="0"/>
      <w:marBottom w:val="0"/>
      <w:divBdr>
        <w:top w:val="none" w:sz="0" w:space="0" w:color="auto"/>
        <w:left w:val="none" w:sz="0" w:space="0" w:color="auto"/>
        <w:bottom w:val="none" w:sz="0" w:space="0" w:color="auto"/>
        <w:right w:val="none" w:sz="0" w:space="0" w:color="auto"/>
      </w:divBdr>
    </w:div>
    <w:div w:id="1191187570">
      <w:bodyDiv w:val="1"/>
      <w:marLeft w:val="0"/>
      <w:marRight w:val="0"/>
      <w:marTop w:val="0"/>
      <w:marBottom w:val="0"/>
      <w:divBdr>
        <w:top w:val="none" w:sz="0" w:space="0" w:color="auto"/>
        <w:left w:val="none" w:sz="0" w:space="0" w:color="auto"/>
        <w:bottom w:val="none" w:sz="0" w:space="0" w:color="auto"/>
        <w:right w:val="none" w:sz="0" w:space="0" w:color="auto"/>
      </w:divBdr>
    </w:div>
    <w:div w:id="1229029305">
      <w:bodyDiv w:val="1"/>
      <w:marLeft w:val="0"/>
      <w:marRight w:val="0"/>
      <w:marTop w:val="0"/>
      <w:marBottom w:val="0"/>
      <w:divBdr>
        <w:top w:val="none" w:sz="0" w:space="0" w:color="auto"/>
        <w:left w:val="none" w:sz="0" w:space="0" w:color="auto"/>
        <w:bottom w:val="none" w:sz="0" w:space="0" w:color="auto"/>
        <w:right w:val="none" w:sz="0" w:space="0" w:color="auto"/>
      </w:divBdr>
    </w:div>
    <w:div w:id="1279138118">
      <w:bodyDiv w:val="1"/>
      <w:marLeft w:val="0"/>
      <w:marRight w:val="0"/>
      <w:marTop w:val="0"/>
      <w:marBottom w:val="0"/>
      <w:divBdr>
        <w:top w:val="none" w:sz="0" w:space="0" w:color="auto"/>
        <w:left w:val="none" w:sz="0" w:space="0" w:color="auto"/>
        <w:bottom w:val="none" w:sz="0" w:space="0" w:color="auto"/>
        <w:right w:val="none" w:sz="0" w:space="0" w:color="auto"/>
      </w:divBdr>
    </w:div>
    <w:div w:id="1307930344">
      <w:bodyDiv w:val="1"/>
      <w:marLeft w:val="0"/>
      <w:marRight w:val="0"/>
      <w:marTop w:val="0"/>
      <w:marBottom w:val="0"/>
      <w:divBdr>
        <w:top w:val="none" w:sz="0" w:space="0" w:color="auto"/>
        <w:left w:val="none" w:sz="0" w:space="0" w:color="auto"/>
        <w:bottom w:val="none" w:sz="0" w:space="0" w:color="auto"/>
        <w:right w:val="none" w:sz="0" w:space="0" w:color="auto"/>
      </w:divBdr>
    </w:div>
    <w:div w:id="1311668531">
      <w:bodyDiv w:val="1"/>
      <w:marLeft w:val="0"/>
      <w:marRight w:val="0"/>
      <w:marTop w:val="0"/>
      <w:marBottom w:val="0"/>
      <w:divBdr>
        <w:top w:val="none" w:sz="0" w:space="0" w:color="auto"/>
        <w:left w:val="none" w:sz="0" w:space="0" w:color="auto"/>
        <w:bottom w:val="none" w:sz="0" w:space="0" w:color="auto"/>
        <w:right w:val="none" w:sz="0" w:space="0" w:color="auto"/>
      </w:divBdr>
    </w:div>
    <w:div w:id="1317489802">
      <w:bodyDiv w:val="1"/>
      <w:marLeft w:val="0"/>
      <w:marRight w:val="0"/>
      <w:marTop w:val="0"/>
      <w:marBottom w:val="0"/>
      <w:divBdr>
        <w:top w:val="none" w:sz="0" w:space="0" w:color="auto"/>
        <w:left w:val="none" w:sz="0" w:space="0" w:color="auto"/>
        <w:bottom w:val="none" w:sz="0" w:space="0" w:color="auto"/>
        <w:right w:val="none" w:sz="0" w:space="0" w:color="auto"/>
      </w:divBdr>
    </w:div>
    <w:div w:id="1342009560">
      <w:bodyDiv w:val="1"/>
      <w:marLeft w:val="0"/>
      <w:marRight w:val="0"/>
      <w:marTop w:val="0"/>
      <w:marBottom w:val="0"/>
      <w:divBdr>
        <w:top w:val="none" w:sz="0" w:space="0" w:color="auto"/>
        <w:left w:val="none" w:sz="0" w:space="0" w:color="auto"/>
        <w:bottom w:val="none" w:sz="0" w:space="0" w:color="auto"/>
        <w:right w:val="none" w:sz="0" w:space="0" w:color="auto"/>
      </w:divBdr>
    </w:div>
    <w:div w:id="1352682214">
      <w:bodyDiv w:val="1"/>
      <w:marLeft w:val="0"/>
      <w:marRight w:val="0"/>
      <w:marTop w:val="0"/>
      <w:marBottom w:val="0"/>
      <w:divBdr>
        <w:top w:val="none" w:sz="0" w:space="0" w:color="auto"/>
        <w:left w:val="none" w:sz="0" w:space="0" w:color="auto"/>
        <w:bottom w:val="none" w:sz="0" w:space="0" w:color="auto"/>
        <w:right w:val="none" w:sz="0" w:space="0" w:color="auto"/>
      </w:divBdr>
      <w:divsChild>
        <w:div w:id="1869558553">
          <w:marLeft w:val="0"/>
          <w:marRight w:val="0"/>
          <w:marTop w:val="0"/>
          <w:marBottom w:val="0"/>
          <w:divBdr>
            <w:top w:val="none" w:sz="0" w:space="0" w:color="auto"/>
            <w:left w:val="none" w:sz="0" w:space="0" w:color="auto"/>
            <w:bottom w:val="none" w:sz="0" w:space="0" w:color="auto"/>
            <w:right w:val="none" w:sz="0" w:space="0" w:color="auto"/>
          </w:divBdr>
        </w:div>
      </w:divsChild>
    </w:div>
    <w:div w:id="1355839465">
      <w:bodyDiv w:val="1"/>
      <w:marLeft w:val="0"/>
      <w:marRight w:val="0"/>
      <w:marTop w:val="0"/>
      <w:marBottom w:val="0"/>
      <w:divBdr>
        <w:top w:val="none" w:sz="0" w:space="0" w:color="auto"/>
        <w:left w:val="none" w:sz="0" w:space="0" w:color="auto"/>
        <w:bottom w:val="none" w:sz="0" w:space="0" w:color="auto"/>
        <w:right w:val="none" w:sz="0" w:space="0" w:color="auto"/>
      </w:divBdr>
    </w:div>
    <w:div w:id="1387727755">
      <w:bodyDiv w:val="1"/>
      <w:marLeft w:val="0"/>
      <w:marRight w:val="0"/>
      <w:marTop w:val="0"/>
      <w:marBottom w:val="0"/>
      <w:divBdr>
        <w:top w:val="none" w:sz="0" w:space="0" w:color="auto"/>
        <w:left w:val="none" w:sz="0" w:space="0" w:color="auto"/>
        <w:bottom w:val="none" w:sz="0" w:space="0" w:color="auto"/>
        <w:right w:val="none" w:sz="0" w:space="0" w:color="auto"/>
      </w:divBdr>
    </w:div>
    <w:div w:id="1401781419">
      <w:bodyDiv w:val="1"/>
      <w:marLeft w:val="0"/>
      <w:marRight w:val="0"/>
      <w:marTop w:val="0"/>
      <w:marBottom w:val="0"/>
      <w:divBdr>
        <w:top w:val="none" w:sz="0" w:space="0" w:color="auto"/>
        <w:left w:val="none" w:sz="0" w:space="0" w:color="auto"/>
        <w:bottom w:val="none" w:sz="0" w:space="0" w:color="auto"/>
        <w:right w:val="none" w:sz="0" w:space="0" w:color="auto"/>
      </w:divBdr>
    </w:div>
    <w:div w:id="1403912648">
      <w:bodyDiv w:val="1"/>
      <w:marLeft w:val="0"/>
      <w:marRight w:val="0"/>
      <w:marTop w:val="0"/>
      <w:marBottom w:val="0"/>
      <w:divBdr>
        <w:top w:val="none" w:sz="0" w:space="0" w:color="auto"/>
        <w:left w:val="none" w:sz="0" w:space="0" w:color="auto"/>
        <w:bottom w:val="none" w:sz="0" w:space="0" w:color="auto"/>
        <w:right w:val="none" w:sz="0" w:space="0" w:color="auto"/>
      </w:divBdr>
    </w:div>
    <w:div w:id="1414233117">
      <w:bodyDiv w:val="1"/>
      <w:marLeft w:val="0"/>
      <w:marRight w:val="0"/>
      <w:marTop w:val="0"/>
      <w:marBottom w:val="0"/>
      <w:divBdr>
        <w:top w:val="none" w:sz="0" w:space="0" w:color="auto"/>
        <w:left w:val="none" w:sz="0" w:space="0" w:color="auto"/>
        <w:bottom w:val="none" w:sz="0" w:space="0" w:color="auto"/>
        <w:right w:val="none" w:sz="0" w:space="0" w:color="auto"/>
      </w:divBdr>
    </w:div>
    <w:div w:id="1447431925">
      <w:bodyDiv w:val="1"/>
      <w:marLeft w:val="0"/>
      <w:marRight w:val="0"/>
      <w:marTop w:val="0"/>
      <w:marBottom w:val="0"/>
      <w:divBdr>
        <w:top w:val="none" w:sz="0" w:space="0" w:color="auto"/>
        <w:left w:val="none" w:sz="0" w:space="0" w:color="auto"/>
        <w:bottom w:val="none" w:sz="0" w:space="0" w:color="auto"/>
        <w:right w:val="none" w:sz="0" w:space="0" w:color="auto"/>
      </w:divBdr>
    </w:div>
    <w:div w:id="1469981410">
      <w:bodyDiv w:val="1"/>
      <w:marLeft w:val="0"/>
      <w:marRight w:val="0"/>
      <w:marTop w:val="0"/>
      <w:marBottom w:val="0"/>
      <w:divBdr>
        <w:top w:val="none" w:sz="0" w:space="0" w:color="auto"/>
        <w:left w:val="none" w:sz="0" w:space="0" w:color="auto"/>
        <w:bottom w:val="none" w:sz="0" w:space="0" w:color="auto"/>
        <w:right w:val="none" w:sz="0" w:space="0" w:color="auto"/>
      </w:divBdr>
    </w:div>
    <w:div w:id="1514102313">
      <w:bodyDiv w:val="1"/>
      <w:marLeft w:val="0"/>
      <w:marRight w:val="0"/>
      <w:marTop w:val="0"/>
      <w:marBottom w:val="0"/>
      <w:divBdr>
        <w:top w:val="none" w:sz="0" w:space="0" w:color="auto"/>
        <w:left w:val="none" w:sz="0" w:space="0" w:color="auto"/>
        <w:bottom w:val="none" w:sz="0" w:space="0" w:color="auto"/>
        <w:right w:val="none" w:sz="0" w:space="0" w:color="auto"/>
      </w:divBdr>
    </w:div>
    <w:div w:id="1531528596">
      <w:bodyDiv w:val="1"/>
      <w:marLeft w:val="0"/>
      <w:marRight w:val="0"/>
      <w:marTop w:val="0"/>
      <w:marBottom w:val="0"/>
      <w:divBdr>
        <w:top w:val="none" w:sz="0" w:space="0" w:color="auto"/>
        <w:left w:val="none" w:sz="0" w:space="0" w:color="auto"/>
        <w:bottom w:val="none" w:sz="0" w:space="0" w:color="auto"/>
        <w:right w:val="none" w:sz="0" w:space="0" w:color="auto"/>
      </w:divBdr>
    </w:div>
    <w:div w:id="1555194835">
      <w:bodyDiv w:val="1"/>
      <w:marLeft w:val="0"/>
      <w:marRight w:val="0"/>
      <w:marTop w:val="0"/>
      <w:marBottom w:val="0"/>
      <w:divBdr>
        <w:top w:val="none" w:sz="0" w:space="0" w:color="auto"/>
        <w:left w:val="none" w:sz="0" w:space="0" w:color="auto"/>
        <w:bottom w:val="none" w:sz="0" w:space="0" w:color="auto"/>
        <w:right w:val="none" w:sz="0" w:space="0" w:color="auto"/>
      </w:divBdr>
    </w:div>
    <w:div w:id="1556113987">
      <w:bodyDiv w:val="1"/>
      <w:marLeft w:val="0"/>
      <w:marRight w:val="0"/>
      <w:marTop w:val="0"/>
      <w:marBottom w:val="0"/>
      <w:divBdr>
        <w:top w:val="none" w:sz="0" w:space="0" w:color="auto"/>
        <w:left w:val="none" w:sz="0" w:space="0" w:color="auto"/>
        <w:bottom w:val="none" w:sz="0" w:space="0" w:color="auto"/>
        <w:right w:val="none" w:sz="0" w:space="0" w:color="auto"/>
      </w:divBdr>
    </w:div>
    <w:div w:id="1562865580">
      <w:bodyDiv w:val="1"/>
      <w:marLeft w:val="0"/>
      <w:marRight w:val="0"/>
      <w:marTop w:val="0"/>
      <w:marBottom w:val="0"/>
      <w:divBdr>
        <w:top w:val="none" w:sz="0" w:space="0" w:color="auto"/>
        <w:left w:val="none" w:sz="0" w:space="0" w:color="auto"/>
        <w:bottom w:val="none" w:sz="0" w:space="0" w:color="auto"/>
        <w:right w:val="none" w:sz="0" w:space="0" w:color="auto"/>
      </w:divBdr>
    </w:div>
    <w:div w:id="1581327422">
      <w:bodyDiv w:val="1"/>
      <w:marLeft w:val="0"/>
      <w:marRight w:val="0"/>
      <w:marTop w:val="0"/>
      <w:marBottom w:val="0"/>
      <w:divBdr>
        <w:top w:val="none" w:sz="0" w:space="0" w:color="auto"/>
        <w:left w:val="none" w:sz="0" w:space="0" w:color="auto"/>
        <w:bottom w:val="none" w:sz="0" w:space="0" w:color="auto"/>
        <w:right w:val="none" w:sz="0" w:space="0" w:color="auto"/>
      </w:divBdr>
    </w:div>
    <w:div w:id="1629897353">
      <w:bodyDiv w:val="1"/>
      <w:marLeft w:val="0"/>
      <w:marRight w:val="0"/>
      <w:marTop w:val="0"/>
      <w:marBottom w:val="0"/>
      <w:divBdr>
        <w:top w:val="none" w:sz="0" w:space="0" w:color="auto"/>
        <w:left w:val="none" w:sz="0" w:space="0" w:color="auto"/>
        <w:bottom w:val="none" w:sz="0" w:space="0" w:color="auto"/>
        <w:right w:val="none" w:sz="0" w:space="0" w:color="auto"/>
      </w:divBdr>
    </w:div>
    <w:div w:id="1641760606">
      <w:bodyDiv w:val="1"/>
      <w:marLeft w:val="0"/>
      <w:marRight w:val="0"/>
      <w:marTop w:val="0"/>
      <w:marBottom w:val="0"/>
      <w:divBdr>
        <w:top w:val="none" w:sz="0" w:space="0" w:color="auto"/>
        <w:left w:val="none" w:sz="0" w:space="0" w:color="auto"/>
        <w:bottom w:val="none" w:sz="0" w:space="0" w:color="auto"/>
        <w:right w:val="none" w:sz="0" w:space="0" w:color="auto"/>
      </w:divBdr>
      <w:divsChild>
        <w:div w:id="60566457">
          <w:marLeft w:val="0"/>
          <w:marRight w:val="0"/>
          <w:marTop w:val="0"/>
          <w:marBottom w:val="0"/>
          <w:divBdr>
            <w:top w:val="none" w:sz="0" w:space="0" w:color="auto"/>
            <w:left w:val="none" w:sz="0" w:space="0" w:color="auto"/>
            <w:bottom w:val="none" w:sz="0" w:space="0" w:color="auto"/>
            <w:right w:val="none" w:sz="0" w:space="0" w:color="auto"/>
          </w:divBdr>
        </w:div>
      </w:divsChild>
    </w:div>
    <w:div w:id="1708725007">
      <w:bodyDiv w:val="1"/>
      <w:marLeft w:val="0"/>
      <w:marRight w:val="0"/>
      <w:marTop w:val="0"/>
      <w:marBottom w:val="0"/>
      <w:divBdr>
        <w:top w:val="none" w:sz="0" w:space="0" w:color="auto"/>
        <w:left w:val="none" w:sz="0" w:space="0" w:color="auto"/>
        <w:bottom w:val="none" w:sz="0" w:space="0" w:color="auto"/>
        <w:right w:val="none" w:sz="0" w:space="0" w:color="auto"/>
      </w:divBdr>
    </w:div>
    <w:div w:id="1755199004">
      <w:bodyDiv w:val="1"/>
      <w:marLeft w:val="0"/>
      <w:marRight w:val="0"/>
      <w:marTop w:val="0"/>
      <w:marBottom w:val="0"/>
      <w:divBdr>
        <w:top w:val="none" w:sz="0" w:space="0" w:color="auto"/>
        <w:left w:val="none" w:sz="0" w:space="0" w:color="auto"/>
        <w:bottom w:val="none" w:sz="0" w:space="0" w:color="auto"/>
        <w:right w:val="none" w:sz="0" w:space="0" w:color="auto"/>
      </w:divBdr>
      <w:divsChild>
        <w:div w:id="853617593">
          <w:marLeft w:val="0"/>
          <w:marRight w:val="0"/>
          <w:marTop w:val="0"/>
          <w:marBottom w:val="0"/>
          <w:divBdr>
            <w:top w:val="none" w:sz="0" w:space="0" w:color="auto"/>
            <w:left w:val="none" w:sz="0" w:space="0" w:color="auto"/>
            <w:bottom w:val="none" w:sz="0" w:space="0" w:color="auto"/>
            <w:right w:val="none" w:sz="0" w:space="0" w:color="auto"/>
          </w:divBdr>
        </w:div>
        <w:div w:id="2021664342">
          <w:marLeft w:val="0"/>
          <w:marRight w:val="0"/>
          <w:marTop w:val="0"/>
          <w:marBottom w:val="0"/>
          <w:divBdr>
            <w:top w:val="none" w:sz="0" w:space="0" w:color="auto"/>
            <w:left w:val="none" w:sz="0" w:space="0" w:color="auto"/>
            <w:bottom w:val="none" w:sz="0" w:space="0" w:color="auto"/>
            <w:right w:val="none" w:sz="0" w:space="0" w:color="auto"/>
          </w:divBdr>
        </w:div>
        <w:div w:id="1349065726">
          <w:marLeft w:val="0"/>
          <w:marRight w:val="0"/>
          <w:marTop w:val="0"/>
          <w:marBottom w:val="0"/>
          <w:divBdr>
            <w:top w:val="none" w:sz="0" w:space="0" w:color="auto"/>
            <w:left w:val="none" w:sz="0" w:space="0" w:color="auto"/>
            <w:bottom w:val="none" w:sz="0" w:space="0" w:color="auto"/>
            <w:right w:val="none" w:sz="0" w:space="0" w:color="auto"/>
          </w:divBdr>
        </w:div>
      </w:divsChild>
    </w:div>
    <w:div w:id="1772167343">
      <w:bodyDiv w:val="1"/>
      <w:marLeft w:val="0"/>
      <w:marRight w:val="0"/>
      <w:marTop w:val="0"/>
      <w:marBottom w:val="0"/>
      <w:divBdr>
        <w:top w:val="none" w:sz="0" w:space="0" w:color="auto"/>
        <w:left w:val="none" w:sz="0" w:space="0" w:color="auto"/>
        <w:bottom w:val="none" w:sz="0" w:space="0" w:color="auto"/>
        <w:right w:val="none" w:sz="0" w:space="0" w:color="auto"/>
      </w:divBdr>
    </w:div>
    <w:div w:id="1784035229">
      <w:bodyDiv w:val="1"/>
      <w:marLeft w:val="0"/>
      <w:marRight w:val="0"/>
      <w:marTop w:val="0"/>
      <w:marBottom w:val="0"/>
      <w:divBdr>
        <w:top w:val="none" w:sz="0" w:space="0" w:color="auto"/>
        <w:left w:val="none" w:sz="0" w:space="0" w:color="auto"/>
        <w:bottom w:val="none" w:sz="0" w:space="0" w:color="auto"/>
        <w:right w:val="none" w:sz="0" w:space="0" w:color="auto"/>
      </w:divBdr>
    </w:div>
    <w:div w:id="1851526723">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96965561">
      <w:bodyDiv w:val="1"/>
      <w:marLeft w:val="0"/>
      <w:marRight w:val="0"/>
      <w:marTop w:val="0"/>
      <w:marBottom w:val="0"/>
      <w:divBdr>
        <w:top w:val="none" w:sz="0" w:space="0" w:color="auto"/>
        <w:left w:val="none" w:sz="0" w:space="0" w:color="auto"/>
        <w:bottom w:val="none" w:sz="0" w:space="0" w:color="auto"/>
        <w:right w:val="none" w:sz="0" w:space="0" w:color="auto"/>
      </w:divBdr>
    </w:div>
    <w:div w:id="1918395326">
      <w:bodyDiv w:val="1"/>
      <w:marLeft w:val="0"/>
      <w:marRight w:val="0"/>
      <w:marTop w:val="0"/>
      <w:marBottom w:val="0"/>
      <w:divBdr>
        <w:top w:val="none" w:sz="0" w:space="0" w:color="auto"/>
        <w:left w:val="none" w:sz="0" w:space="0" w:color="auto"/>
        <w:bottom w:val="none" w:sz="0" w:space="0" w:color="auto"/>
        <w:right w:val="none" w:sz="0" w:space="0" w:color="auto"/>
      </w:divBdr>
    </w:div>
    <w:div w:id="1919091956">
      <w:bodyDiv w:val="1"/>
      <w:marLeft w:val="0"/>
      <w:marRight w:val="0"/>
      <w:marTop w:val="0"/>
      <w:marBottom w:val="0"/>
      <w:divBdr>
        <w:top w:val="none" w:sz="0" w:space="0" w:color="auto"/>
        <w:left w:val="none" w:sz="0" w:space="0" w:color="auto"/>
        <w:bottom w:val="none" w:sz="0" w:space="0" w:color="auto"/>
        <w:right w:val="none" w:sz="0" w:space="0" w:color="auto"/>
      </w:divBdr>
    </w:div>
    <w:div w:id="1926378319">
      <w:bodyDiv w:val="1"/>
      <w:marLeft w:val="0"/>
      <w:marRight w:val="0"/>
      <w:marTop w:val="0"/>
      <w:marBottom w:val="0"/>
      <w:divBdr>
        <w:top w:val="none" w:sz="0" w:space="0" w:color="auto"/>
        <w:left w:val="none" w:sz="0" w:space="0" w:color="auto"/>
        <w:bottom w:val="none" w:sz="0" w:space="0" w:color="auto"/>
        <w:right w:val="none" w:sz="0" w:space="0" w:color="auto"/>
      </w:divBdr>
    </w:div>
    <w:div w:id="1929148873">
      <w:bodyDiv w:val="1"/>
      <w:marLeft w:val="0"/>
      <w:marRight w:val="0"/>
      <w:marTop w:val="0"/>
      <w:marBottom w:val="0"/>
      <w:divBdr>
        <w:top w:val="none" w:sz="0" w:space="0" w:color="auto"/>
        <w:left w:val="none" w:sz="0" w:space="0" w:color="auto"/>
        <w:bottom w:val="none" w:sz="0" w:space="0" w:color="auto"/>
        <w:right w:val="none" w:sz="0" w:space="0" w:color="auto"/>
      </w:divBdr>
    </w:div>
    <w:div w:id="1951619116">
      <w:bodyDiv w:val="1"/>
      <w:marLeft w:val="0"/>
      <w:marRight w:val="0"/>
      <w:marTop w:val="0"/>
      <w:marBottom w:val="0"/>
      <w:divBdr>
        <w:top w:val="none" w:sz="0" w:space="0" w:color="auto"/>
        <w:left w:val="none" w:sz="0" w:space="0" w:color="auto"/>
        <w:bottom w:val="none" w:sz="0" w:space="0" w:color="auto"/>
        <w:right w:val="none" w:sz="0" w:space="0" w:color="auto"/>
      </w:divBdr>
      <w:divsChild>
        <w:div w:id="847989955">
          <w:marLeft w:val="0"/>
          <w:marRight w:val="0"/>
          <w:marTop w:val="0"/>
          <w:marBottom w:val="0"/>
          <w:divBdr>
            <w:top w:val="none" w:sz="0" w:space="0" w:color="auto"/>
            <w:left w:val="none" w:sz="0" w:space="0" w:color="auto"/>
            <w:bottom w:val="none" w:sz="0" w:space="0" w:color="auto"/>
            <w:right w:val="none" w:sz="0" w:space="0" w:color="auto"/>
          </w:divBdr>
        </w:div>
        <w:div w:id="39133349">
          <w:marLeft w:val="0"/>
          <w:marRight w:val="0"/>
          <w:marTop w:val="0"/>
          <w:marBottom w:val="0"/>
          <w:divBdr>
            <w:top w:val="none" w:sz="0" w:space="0" w:color="auto"/>
            <w:left w:val="none" w:sz="0" w:space="0" w:color="auto"/>
            <w:bottom w:val="none" w:sz="0" w:space="0" w:color="auto"/>
            <w:right w:val="none" w:sz="0" w:space="0" w:color="auto"/>
          </w:divBdr>
        </w:div>
        <w:div w:id="1819222425">
          <w:marLeft w:val="0"/>
          <w:marRight w:val="0"/>
          <w:marTop w:val="0"/>
          <w:marBottom w:val="0"/>
          <w:divBdr>
            <w:top w:val="none" w:sz="0" w:space="0" w:color="auto"/>
            <w:left w:val="none" w:sz="0" w:space="0" w:color="auto"/>
            <w:bottom w:val="none" w:sz="0" w:space="0" w:color="auto"/>
            <w:right w:val="none" w:sz="0" w:space="0" w:color="auto"/>
          </w:divBdr>
        </w:div>
      </w:divsChild>
    </w:div>
    <w:div w:id="2010255494">
      <w:bodyDiv w:val="1"/>
      <w:marLeft w:val="0"/>
      <w:marRight w:val="0"/>
      <w:marTop w:val="0"/>
      <w:marBottom w:val="0"/>
      <w:divBdr>
        <w:top w:val="none" w:sz="0" w:space="0" w:color="auto"/>
        <w:left w:val="none" w:sz="0" w:space="0" w:color="auto"/>
        <w:bottom w:val="none" w:sz="0" w:space="0" w:color="auto"/>
        <w:right w:val="none" w:sz="0" w:space="0" w:color="auto"/>
      </w:divBdr>
    </w:div>
    <w:div w:id="2032103045">
      <w:bodyDiv w:val="1"/>
      <w:marLeft w:val="0"/>
      <w:marRight w:val="0"/>
      <w:marTop w:val="0"/>
      <w:marBottom w:val="0"/>
      <w:divBdr>
        <w:top w:val="none" w:sz="0" w:space="0" w:color="auto"/>
        <w:left w:val="none" w:sz="0" w:space="0" w:color="auto"/>
        <w:bottom w:val="none" w:sz="0" w:space="0" w:color="auto"/>
        <w:right w:val="none" w:sz="0" w:space="0" w:color="auto"/>
      </w:divBdr>
    </w:div>
    <w:div w:id="2049376843">
      <w:bodyDiv w:val="1"/>
      <w:marLeft w:val="0"/>
      <w:marRight w:val="0"/>
      <w:marTop w:val="0"/>
      <w:marBottom w:val="0"/>
      <w:divBdr>
        <w:top w:val="none" w:sz="0" w:space="0" w:color="auto"/>
        <w:left w:val="none" w:sz="0" w:space="0" w:color="auto"/>
        <w:bottom w:val="none" w:sz="0" w:space="0" w:color="auto"/>
        <w:right w:val="none" w:sz="0" w:space="0" w:color="auto"/>
      </w:divBdr>
    </w:div>
    <w:div w:id="2118521081">
      <w:bodyDiv w:val="1"/>
      <w:marLeft w:val="0"/>
      <w:marRight w:val="0"/>
      <w:marTop w:val="0"/>
      <w:marBottom w:val="0"/>
      <w:divBdr>
        <w:top w:val="none" w:sz="0" w:space="0" w:color="auto"/>
        <w:left w:val="none" w:sz="0" w:space="0" w:color="auto"/>
        <w:bottom w:val="none" w:sz="0" w:space="0" w:color="auto"/>
        <w:right w:val="none" w:sz="0" w:space="0" w:color="auto"/>
      </w:divBdr>
      <w:divsChild>
        <w:div w:id="111655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26347/1607-2502202003-04063-071" TargetMode="External"/><Relationship Id="rId18" Type="http://schemas.openxmlformats.org/officeDocument/2006/relationships/hyperlink" Target="http://dx.doi.org/10.26442/18151434.2021.2.200959" TargetMode="External"/><Relationship Id="rId26" Type="http://schemas.openxmlformats.org/officeDocument/2006/relationships/hyperlink" Target="http://www.consultant.ru/document/cons_doc_LAW_121895/" TargetMode="External"/><Relationship Id="rId3" Type="http://schemas.openxmlformats.org/officeDocument/2006/relationships/styles" Target="styles.xml"/><Relationship Id="rId21" Type="http://schemas.openxmlformats.org/officeDocument/2006/relationships/hyperlink" Target="https://uronephro.ru/spetsialistam/rezolyutsiya-profilnoj-komissii-po-urologii-mz-rf.html" TargetMode="External"/><Relationship Id="rId7" Type="http://schemas.openxmlformats.org/officeDocument/2006/relationships/endnotes" Target="endnotes.xml"/><Relationship Id="rId12" Type="http://schemas.openxmlformats.org/officeDocument/2006/relationships/hyperlink" Target="http://dx.doi.org/10.32687/0869-866X-2019-27-5-822-826" TargetMode="External"/><Relationship Id="rId17" Type="http://schemas.openxmlformats.org/officeDocument/2006/relationships/hyperlink" Target="http://vestnik.mednet.ru/content/category/5/121/30/lang,ru/" TargetMode="External"/><Relationship Id="rId25" Type="http://schemas.openxmlformats.org/officeDocument/2006/relationships/hyperlink" Target="https://doi.org/10.19181/lsprr.2021.17.3.3" TargetMode="External"/><Relationship Id="rId2" Type="http://schemas.openxmlformats.org/officeDocument/2006/relationships/numbering" Target="numbering.xml"/><Relationship Id="rId16" Type="http://schemas.openxmlformats.org/officeDocument/2006/relationships/hyperlink" Target="http://vestnik.mednet.ru/content/category/5/121/30/lang,ru/" TargetMode="External"/><Relationship Id="rId20" Type="http://schemas.openxmlformats.org/officeDocument/2006/relationships/hyperlink" Target="https://healthproblem.ru/ru/magazines?text=1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doi.org/10.17709/2409-2231-2018-5-3-15" TargetMode="External"/><Relationship Id="rId5" Type="http://schemas.openxmlformats.org/officeDocument/2006/relationships/webSettings" Target="webSettings.xml"/><Relationship Id="rId15" Type="http://schemas.openxmlformats.org/officeDocument/2006/relationships/hyperlink" Target="http://government.ru/news/35168/" TargetMode="External"/><Relationship Id="rId23" Type="http://schemas.openxmlformats.org/officeDocument/2006/relationships/hyperlink" Target="https://doi.org/10.15838/esc.2020.1.67.10"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i.org/10.17323/demreview.v4i3.7322"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atic.government.ru/media/files/gWYJ4OsAhPOweWaJk1prKDEpregEcduI.pdf" TargetMode="External"/><Relationship Id="rId22" Type="http://schemas.openxmlformats.org/officeDocument/2006/relationships/hyperlink" Target="https://doi.org/10.17323/1999-5431-2021-0-4-137-158" TargetMode="External"/><Relationship Id="rId27" Type="http://schemas.openxmlformats.org/officeDocument/2006/relationships/hyperlink" Target="https://drive.google.com/file/d/0BwKOaRSNzd1FQXZ2bUxuRnZxQUE/view?usp=sharing"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DA15-3BA7-41CF-B661-E064A147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7615</Words>
  <Characters>43412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Agamov Zagir</dc:creator>
  <cp:keywords/>
  <dc:description/>
  <cp:lastModifiedBy>Agamov Zagir</cp:lastModifiedBy>
  <cp:revision>3</cp:revision>
  <cp:lastPrinted>2022-03-17T10:16:00Z</cp:lastPrinted>
  <dcterms:created xsi:type="dcterms:W3CDTF">2022-04-18T07:52:00Z</dcterms:created>
  <dcterms:modified xsi:type="dcterms:W3CDTF">2022-04-18T08:40:00Z</dcterms:modified>
</cp:coreProperties>
</file>