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2C" w:rsidRPr="00331F77" w:rsidRDefault="00331F77" w:rsidP="00331F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77">
        <w:rPr>
          <w:rFonts w:ascii="Times New Roman" w:hAnsi="Times New Roman" w:cs="Times New Roman"/>
          <w:b/>
          <w:sz w:val="28"/>
          <w:szCs w:val="28"/>
        </w:rPr>
        <w:t>Полное описание работы</w:t>
      </w:r>
    </w:p>
    <w:p w:rsidR="00331F77" w:rsidRDefault="00331F77" w:rsidP="00331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Современная подготовка квалифицированных врачебных кадров в совокупности с регламентирующими реализацию образовательных программ высшего медицинского образования позволяет существенно индивидуализировать процесс обучения, что повышает уровень специалистов, выходящих в практическое здравоохранение, а также способствует раннему самоопределению в вопросе выбора места трудоустройства.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Цель: сформировать систему практической подготовки и профориентации обучающихся студентов и ординаторов для повышения квалификации специалистов и уровня их самоопределения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Основные показатели достижения цели: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– число ординаторов, получающих параллельно с обучением в ординатуре вторую квалификацию;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– число ординаторов, прошедших полевую выездную практику;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– число студентов, принявших участие в выездных ярмарках вакансий;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– число проведенных выездных ярмарок вакансий.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35126" w:rsidRPr="001132E5" w:rsidRDefault="00635126" w:rsidP="001132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Сформировать образовательные программы, позволяющие параллельно с обучением в ординатуре получить вторую квалификацию;</w:t>
      </w:r>
    </w:p>
    <w:p w:rsidR="00635126" w:rsidRPr="001132E5" w:rsidRDefault="00635126" w:rsidP="001132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Выстроить оперативное взаимодействие с учреждениями здравоохранения Красноярского края для организации полевых выездных практик;</w:t>
      </w:r>
    </w:p>
    <w:p w:rsidR="00635126" w:rsidRPr="001132E5" w:rsidRDefault="00635126" w:rsidP="001132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Выстроить взаимодействие с администрациями муниципальных образований Красноярского края для организации выездных ярмарок вакансий.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 xml:space="preserve">Основные ресурсы, необходимые для реализации проекта, – финансовый и информационный. Финансовый ресурс заключается в формировании фонда оплату труда для 2 сотрудников, координирующих </w:t>
      </w:r>
      <w:r w:rsidRPr="001132E5">
        <w:rPr>
          <w:rFonts w:ascii="Times New Roman" w:hAnsi="Times New Roman" w:cs="Times New Roman"/>
          <w:sz w:val="28"/>
          <w:szCs w:val="28"/>
        </w:rPr>
        <w:lastRenderedPageBreak/>
        <w:t>реализацию проекта. Информационный ресурс заключается в оперативном формировании потребности учреждений здравоохранения Красноярского края в конкретных врачебных специалистах.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В 2021 году в ФГБОУ ВО КрасГМУ им. проф. В.Ф. Войно-Ясенецкого Минздрава России был проведен опрос ординаторов о возможностях параллельного освоения программ ординатуры и дополнительных профессиональных программ. В опросе приняли участие все ординаторы первого года обучения – 270 ординаторов, из них 179 (66,3%) обучающихся отметили в анкете готовность осваивать дополнительную профессиональную образовательную программу параллельно с обучением в ординатуре. По программам повышения квалификации выразили готовность пройти обучение 50 ординаторов (30%), по программам профессиональной переподготовки 148 ординаторов (83%).</w:t>
      </w:r>
    </w:p>
    <w:p w:rsidR="00B40F38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образовательными стандартами высшего образования форма </w:t>
      </w:r>
      <w:proofErr w:type="gramStart"/>
      <w:r w:rsidRPr="001132E5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1132E5">
        <w:rPr>
          <w:rFonts w:ascii="Times New Roman" w:hAnsi="Times New Roman" w:cs="Times New Roman"/>
          <w:sz w:val="28"/>
          <w:szCs w:val="28"/>
        </w:rPr>
        <w:t xml:space="preserve"> ординатуры очная, включая каникулы, предоставляемые после прохождения государственной итоговой аттестации, составляет 2 года (120 зачетных единиц). Образовательный процесс по программе ординатуры разделяется на учебные годы (курсы). </w:t>
      </w:r>
      <w:proofErr w:type="gramStart"/>
      <w:r w:rsidRPr="001132E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132E5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форм. Помимо этого, </w:t>
      </w:r>
      <w:proofErr w:type="gramStart"/>
      <w:r w:rsidRPr="001132E5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1132E5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proofErr w:type="gramStart"/>
      <w:r w:rsidRPr="001132E5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1132E5">
        <w:rPr>
          <w:rFonts w:ascii="Times New Roman" w:hAnsi="Times New Roman" w:cs="Times New Roman"/>
          <w:sz w:val="28"/>
          <w:szCs w:val="28"/>
        </w:rPr>
        <w:t xml:space="preserve"> стандартам высшего образования по программам ординатуры дает право образовательным организациям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 </w:t>
      </w:r>
    </w:p>
    <w:p w:rsidR="00635126" w:rsidRPr="001132E5" w:rsidRDefault="00B40F38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132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32E5">
        <w:rPr>
          <w:rFonts w:ascii="Times New Roman" w:hAnsi="Times New Roman" w:cs="Times New Roman"/>
          <w:sz w:val="28"/>
          <w:szCs w:val="28"/>
        </w:rPr>
        <w:t xml:space="preserve"> в соответствии с ч.16. ст. 76 Федерального закона от 29.12.2012 № 273-ФЗ «Об образовании в Российской Федерации» при </w:t>
      </w:r>
      <w:r w:rsidRPr="001132E5">
        <w:rPr>
          <w:rFonts w:ascii="Times New Roman" w:hAnsi="Times New Roman" w:cs="Times New Roman"/>
          <w:sz w:val="28"/>
          <w:szCs w:val="28"/>
        </w:rPr>
        <w:lastRenderedPageBreak/>
        <w:t>освоении дополнительной профессиональной программы параллельно с получением среднего профессионального образования и высшего образования удостоверение о повышении квалификации и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635126" w:rsidRPr="001132E5" w:rsidRDefault="00635126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разработан</w:t>
      </w:r>
      <w:r w:rsidR="00014DBD">
        <w:rPr>
          <w:rFonts w:ascii="Times New Roman" w:hAnsi="Times New Roman" w:cs="Times New Roman"/>
          <w:sz w:val="28"/>
          <w:szCs w:val="28"/>
        </w:rPr>
        <w:t>ы</w:t>
      </w:r>
      <w:r w:rsidRPr="001132E5">
        <w:rPr>
          <w:rFonts w:ascii="Times New Roman" w:hAnsi="Times New Roman" w:cs="Times New Roman"/>
          <w:sz w:val="28"/>
          <w:szCs w:val="28"/>
        </w:rPr>
        <w:t xml:space="preserve"> </w:t>
      </w:r>
      <w:r w:rsidR="00014DBD">
        <w:rPr>
          <w:rFonts w:ascii="Times New Roman" w:hAnsi="Times New Roman" w:cs="Times New Roman"/>
          <w:sz w:val="28"/>
          <w:szCs w:val="28"/>
        </w:rPr>
        <w:t xml:space="preserve">дискретные </w:t>
      </w:r>
      <w:bookmarkStart w:id="0" w:name="_GoBack"/>
      <w:bookmarkEnd w:id="0"/>
      <w:r w:rsidRPr="001132E5">
        <w:rPr>
          <w:rFonts w:ascii="Times New Roman" w:hAnsi="Times New Roman" w:cs="Times New Roman"/>
          <w:sz w:val="28"/>
          <w:szCs w:val="28"/>
        </w:rPr>
        <w:t>и</w:t>
      </w:r>
      <w:r w:rsidR="00014DBD">
        <w:rPr>
          <w:rFonts w:ascii="Times New Roman" w:hAnsi="Times New Roman" w:cs="Times New Roman"/>
          <w:sz w:val="28"/>
          <w:szCs w:val="28"/>
        </w:rPr>
        <w:t>ндивидуальные</w:t>
      </w:r>
      <w:r w:rsidRPr="001132E5">
        <w:rPr>
          <w:rFonts w:ascii="Times New Roman" w:hAnsi="Times New Roman" w:cs="Times New Roman"/>
          <w:sz w:val="28"/>
          <w:szCs w:val="28"/>
        </w:rPr>
        <w:t xml:space="preserve"> </w:t>
      </w:r>
      <w:r w:rsidR="00014DBD">
        <w:rPr>
          <w:rFonts w:ascii="Times New Roman" w:hAnsi="Times New Roman" w:cs="Times New Roman"/>
          <w:sz w:val="28"/>
          <w:szCs w:val="28"/>
        </w:rPr>
        <w:t>планы обучения курсантов</w:t>
      </w:r>
      <w:r w:rsidRPr="001132E5">
        <w:rPr>
          <w:rFonts w:ascii="Times New Roman" w:hAnsi="Times New Roman" w:cs="Times New Roman"/>
          <w:sz w:val="28"/>
          <w:szCs w:val="28"/>
        </w:rPr>
        <w:t>, позволяющи</w:t>
      </w:r>
      <w:r w:rsidR="00014DBD">
        <w:rPr>
          <w:rFonts w:ascii="Times New Roman" w:hAnsi="Times New Roman" w:cs="Times New Roman"/>
          <w:sz w:val="28"/>
          <w:szCs w:val="28"/>
        </w:rPr>
        <w:t>е</w:t>
      </w:r>
      <w:r w:rsidRPr="001132E5">
        <w:rPr>
          <w:rFonts w:ascii="Times New Roman" w:hAnsi="Times New Roman" w:cs="Times New Roman"/>
          <w:sz w:val="28"/>
          <w:szCs w:val="28"/>
        </w:rPr>
        <w:t xml:space="preserve"> получить дополнительное профессиональное образование в период обучения в ординатуре. </w:t>
      </w:r>
      <w:r w:rsidR="00B40F38" w:rsidRPr="001132E5">
        <w:rPr>
          <w:rFonts w:ascii="Times New Roman" w:hAnsi="Times New Roman" w:cs="Times New Roman"/>
          <w:sz w:val="28"/>
          <w:szCs w:val="28"/>
        </w:rPr>
        <w:t xml:space="preserve">В период реализации проекта с 2021 года 45 ординаторов получили или получают в период обучения в ординатуре вторую квалификацию, осваивая программу профессиональной переподготовки. Данные ординаторы </w:t>
      </w:r>
      <w:proofErr w:type="gramStart"/>
      <w:r w:rsidR="00B40F38" w:rsidRPr="001132E5">
        <w:rPr>
          <w:rFonts w:ascii="Times New Roman" w:hAnsi="Times New Roman" w:cs="Times New Roman"/>
          <w:sz w:val="28"/>
          <w:szCs w:val="28"/>
        </w:rPr>
        <w:t>обучаются</w:t>
      </w:r>
      <w:proofErr w:type="gramEnd"/>
      <w:r w:rsidR="00B40F38" w:rsidRPr="001132E5">
        <w:rPr>
          <w:rFonts w:ascii="Times New Roman" w:hAnsi="Times New Roman" w:cs="Times New Roman"/>
          <w:sz w:val="28"/>
          <w:szCs w:val="28"/>
        </w:rPr>
        <w:t>/обучались в ординатуре по специальностям «Рентгенология», «Хирургия», «Детская хирургия», «Онкология», «Акушерство и гинекология», «Неврология», «Нейрохирургия», «Терапия», «Кардиология», «Анестезиология</w:t>
      </w:r>
      <w:r w:rsidR="001132E5" w:rsidRPr="001132E5">
        <w:rPr>
          <w:rFonts w:ascii="Times New Roman" w:hAnsi="Times New Roman" w:cs="Times New Roman"/>
          <w:sz w:val="28"/>
          <w:szCs w:val="28"/>
        </w:rPr>
        <w:t>-</w:t>
      </w:r>
      <w:r w:rsidR="00B40F38" w:rsidRPr="001132E5">
        <w:rPr>
          <w:rFonts w:ascii="Times New Roman" w:hAnsi="Times New Roman" w:cs="Times New Roman"/>
          <w:sz w:val="28"/>
          <w:szCs w:val="28"/>
        </w:rPr>
        <w:t>реаниматология», «Психиатрия» и «Педиатрия», при этом осваивая программы профессиональной переподготовки по специальностям «Организация здравоохранение и общественное здоровье», «</w:t>
      </w:r>
      <w:proofErr w:type="spellStart"/>
      <w:r w:rsidR="00B40F38" w:rsidRPr="001132E5">
        <w:rPr>
          <w:rFonts w:ascii="Times New Roman" w:hAnsi="Times New Roman" w:cs="Times New Roman"/>
          <w:sz w:val="28"/>
          <w:szCs w:val="28"/>
        </w:rPr>
        <w:t>Колопроктология</w:t>
      </w:r>
      <w:proofErr w:type="spellEnd"/>
      <w:r w:rsidR="00B40F38" w:rsidRPr="001132E5">
        <w:rPr>
          <w:rFonts w:ascii="Times New Roman" w:hAnsi="Times New Roman" w:cs="Times New Roman"/>
          <w:sz w:val="28"/>
          <w:szCs w:val="28"/>
        </w:rPr>
        <w:t>», «Эндоскопия», «Онкология», «Функциональная диагностика», «Кардиология», «Ультразвуковая диагностика», «Гастроэнтерология», «Ревматология», «Нефрология», «Наркология» и «Детская эндокринология».</w:t>
      </w:r>
    </w:p>
    <w:p w:rsidR="00B40F38" w:rsidRPr="001132E5" w:rsidRDefault="00B40F38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2E5">
        <w:rPr>
          <w:rFonts w:ascii="Times New Roman" w:hAnsi="Times New Roman" w:cs="Times New Roman"/>
          <w:sz w:val="28"/>
          <w:szCs w:val="28"/>
        </w:rPr>
        <w:t>Такое параллельное с обучением в ординатуре освоение программ профессиональной переподготовки способствует для ординатора</w:t>
      </w:r>
      <w:r w:rsidR="006B0565" w:rsidRPr="001132E5">
        <w:rPr>
          <w:rFonts w:ascii="Times New Roman" w:hAnsi="Times New Roman" w:cs="Times New Roman"/>
          <w:sz w:val="28"/>
          <w:szCs w:val="28"/>
        </w:rPr>
        <w:t>:</w:t>
      </w:r>
      <w:r w:rsidRPr="001132E5">
        <w:rPr>
          <w:rFonts w:ascii="Times New Roman" w:hAnsi="Times New Roman" w:cs="Times New Roman"/>
          <w:sz w:val="28"/>
          <w:szCs w:val="28"/>
        </w:rPr>
        <w:t xml:space="preserve"> целостной подготовке врача-специалиста, опираясь на прочную мотивационную установку, глубокую специализацию, актуализацию интеллектуальных и личностных возможностей, дает значительное преимущество и мобильность на рынке труда, экономию времени, денежных средств на обучение</w:t>
      </w:r>
      <w:r w:rsidR="006B0565" w:rsidRPr="001132E5">
        <w:rPr>
          <w:rFonts w:ascii="Times New Roman" w:hAnsi="Times New Roman" w:cs="Times New Roman"/>
          <w:sz w:val="28"/>
          <w:szCs w:val="28"/>
        </w:rPr>
        <w:t>;</w:t>
      </w:r>
      <w:r w:rsidRPr="001132E5">
        <w:rPr>
          <w:rFonts w:ascii="Times New Roman" w:hAnsi="Times New Roman" w:cs="Times New Roman"/>
          <w:sz w:val="28"/>
          <w:szCs w:val="28"/>
        </w:rPr>
        <w:t xml:space="preserve"> для практического здравоохранения: подготовка мультифункционального специалиста с набором разн</w:t>
      </w:r>
      <w:r w:rsidR="006B0565" w:rsidRPr="001132E5">
        <w:rPr>
          <w:rFonts w:ascii="Times New Roman" w:hAnsi="Times New Roman" w:cs="Times New Roman"/>
          <w:sz w:val="28"/>
          <w:szCs w:val="28"/>
        </w:rPr>
        <w:t>ых профессиональных компетенций;</w:t>
      </w:r>
      <w:proofErr w:type="gramEnd"/>
      <w:r w:rsidR="006B0565" w:rsidRPr="001132E5">
        <w:rPr>
          <w:rFonts w:ascii="Times New Roman" w:hAnsi="Times New Roman" w:cs="Times New Roman"/>
          <w:sz w:val="28"/>
          <w:szCs w:val="28"/>
        </w:rPr>
        <w:t xml:space="preserve"> для образовательной организации: выполнение государственного задания по </w:t>
      </w:r>
      <w:r w:rsidR="006B0565" w:rsidRPr="001132E5">
        <w:rPr>
          <w:rFonts w:ascii="Times New Roman" w:hAnsi="Times New Roman" w:cs="Times New Roman"/>
          <w:sz w:val="28"/>
          <w:szCs w:val="28"/>
        </w:rPr>
        <w:lastRenderedPageBreak/>
        <w:t>дополнительному профессиональному образованию, реализация новых конкурентных возможностей, повышение показателя трудоустройства выпускников, дополнительный доход внебюджетных средств.</w:t>
      </w:r>
    </w:p>
    <w:p w:rsidR="001132E5" w:rsidRPr="001132E5" w:rsidRDefault="001132E5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Сегодня важная, актуальная и требующая всестороннего внимания проблема – обеспечение системы здравоохранения Красноярского края квалифицированными кадрами. Для повышения качества подготовки ординаторов и решения проблемы дефицита узких специалистов в учреждениях здравоохранения Красноярского края организована выездная производственная (клиническая) практике. В рамках такой практики ординаторы направляются в районные учреждения здравоохранения, во-первых, для нивелирования дефицита узких специалистов, во-вторых, для полного вовлечения в оказание медицинской помощи. Такая практическая подготовка подкреплена дистанционным консультированием кафедральных сотрудников в режиме реального времени.</w:t>
      </w:r>
    </w:p>
    <w:p w:rsidR="001132E5" w:rsidRPr="001132E5" w:rsidRDefault="001132E5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 xml:space="preserve">3адачами такой практики являются: </w:t>
      </w:r>
    </w:p>
    <w:p w:rsidR="001132E5" w:rsidRPr="001132E5" w:rsidRDefault="001132E5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 xml:space="preserve">1. закрепление, углубление и расширение теоретических знаний, умений и навыков, полученных ординаторами в процессе теоретического обучения и их закрепление путем практического применения; </w:t>
      </w:r>
    </w:p>
    <w:p w:rsidR="001132E5" w:rsidRPr="001132E5" w:rsidRDefault="001132E5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2. приобретение первоначального профессионального опыта – ознакомление и усвоение методологии и технологии решения профессиональных задач (проблем) в пределах действующих ФГОС ВО и квалификационных характеристик должностей работников сферы здравоохранения;</w:t>
      </w:r>
    </w:p>
    <w:p w:rsidR="001132E5" w:rsidRPr="001132E5" w:rsidRDefault="001132E5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 xml:space="preserve">3. формирование профессиональной компетентности – овладение профессионально-практическими, научно-исследовательскими и профессиональными умениями, навыками, инновационными технологиями; </w:t>
      </w:r>
    </w:p>
    <w:p w:rsidR="00B40F38" w:rsidRPr="001132E5" w:rsidRDefault="001132E5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5">
        <w:rPr>
          <w:rFonts w:ascii="Times New Roman" w:hAnsi="Times New Roman" w:cs="Times New Roman"/>
          <w:sz w:val="28"/>
          <w:szCs w:val="28"/>
        </w:rPr>
        <w:t>4. развитие деловых, организаторских и личностных качеств будущего специалиста в медицинской сфере.</w:t>
      </w:r>
    </w:p>
    <w:p w:rsidR="00112838" w:rsidRPr="001132E5" w:rsidRDefault="001132E5" w:rsidP="001132E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2E5">
        <w:rPr>
          <w:rFonts w:ascii="Times New Roman" w:hAnsi="Times New Roman" w:cs="Times New Roman"/>
          <w:sz w:val="28"/>
          <w:szCs w:val="28"/>
        </w:rPr>
        <w:t>За период реализации выездных производственных практик ее прошли 43 ординатора, обучающихся по специальностям «</w:t>
      </w:r>
      <w:r w:rsidR="006058B0" w:rsidRPr="001132E5">
        <w:rPr>
          <w:rFonts w:ascii="Times New Roman" w:hAnsi="Times New Roman" w:cs="Times New Roman"/>
          <w:sz w:val="28"/>
          <w:szCs w:val="28"/>
        </w:rPr>
        <w:t xml:space="preserve">Акушерство и </w:t>
      </w:r>
      <w:r w:rsidR="006058B0" w:rsidRPr="001132E5">
        <w:rPr>
          <w:rFonts w:ascii="Times New Roman" w:hAnsi="Times New Roman" w:cs="Times New Roman"/>
          <w:sz w:val="28"/>
          <w:szCs w:val="28"/>
        </w:rPr>
        <w:lastRenderedPageBreak/>
        <w:t>гинекология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Анестезиология-реаниматология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058B0" w:rsidRPr="001132E5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Кардиология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Неврология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Оториноларингология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Офтальмология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Педиатрия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Терапия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Хирургия</w:t>
      </w:r>
      <w:r w:rsidRPr="001132E5">
        <w:rPr>
          <w:rFonts w:ascii="Times New Roman" w:hAnsi="Times New Roman" w:cs="Times New Roman"/>
          <w:sz w:val="28"/>
          <w:szCs w:val="28"/>
        </w:rPr>
        <w:t>», «</w:t>
      </w:r>
      <w:r w:rsidR="006058B0" w:rsidRPr="001132E5">
        <w:rPr>
          <w:rFonts w:ascii="Times New Roman" w:hAnsi="Times New Roman" w:cs="Times New Roman"/>
          <w:sz w:val="28"/>
          <w:szCs w:val="28"/>
        </w:rPr>
        <w:t>Эндокринология</w:t>
      </w:r>
      <w:r w:rsidRPr="001132E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0AF1" w:rsidRDefault="00610AF1" w:rsidP="001132E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раннего самоопределения студентов в вопросе выбора места трудоустройства, а также для повышения приверженности к трудоустройству в районные учреждения здравоохранения организуются выездные ярмарки вакансий. В рамках таких ярмарок вакансий реализуется два формата: в университете и в районе.</w:t>
      </w:r>
    </w:p>
    <w:p w:rsidR="00610AF1" w:rsidRDefault="00610AF1" w:rsidP="001132E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Университетский формат ярмарки вакансий заключается в знакомстве студентов не только с руководством учреждений здравоохранения, но и с представителями администраций городов и районов. В рамках таких ярмарок вакансий студентам освещаются всевозможные формы поддержки, которые они могут получить при трудоустройстве в районные учреждения здравоохранения, а также освещается инфраструктура района или города, которая способствует комфортному проживанию в муниципальном образовании.</w:t>
      </w:r>
    </w:p>
    <w:p w:rsidR="00610AF1" w:rsidRDefault="00610AF1" w:rsidP="001132E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формат ярмарки вакансий заключается в выезде группы студентов в муниципальное образование для знакомства с ним и учреждением здравоохранения «на месте». Студенты могут своими глазами увидеть потенциальное место работы, коллектив, район или город, в котором они будут проживать.</w:t>
      </w:r>
    </w:p>
    <w:p w:rsidR="001132E5" w:rsidRPr="001132E5" w:rsidRDefault="00610AF1" w:rsidP="001132E5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Университетские ярмарки вакансий организованы с представителями администраций муниципальных образований и учреждений здравоохранения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Красноярского края, в которых прин</w:t>
      </w:r>
      <w:r w:rsidR="006058B0">
        <w:rPr>
          <w:rFonts w:ascii="Times New Roman" w:hAnsi="Times New Roman" w:cs="Times New Roman"/>
          <w:sz w:val="28"/>
          <w:szCs w:val="28"/>
        </w:rPr>
        <w:t>яли участие более 6</w:t>
      </w:r>
      <w:r>
        <w:rPr>
          <w:rFonts w:ascii="Times New Roman" w:hAnsi="Times New Roman" w:cs="Times New Roman"/>
          <w:sz w:val="28"/>
          <w:szCs w:val="28"/>
        </w:rPr>
        <w:t>00 студентов. Районные ярмарки вакансий организованы в городах Ачинск, Канск, Минусинск и Железногорск, в которых приняли участие также более 600</w:t>
      </w:r>
      <w:r w:rsidR="006058B0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635126" w:rsidRDefault="006058B0" w:rsidP="00113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B0">
        <w:rPr>
          <w:rFonts w:ascii="Times New Roman" w:hAnsi="Times New Roman" w:cs="Times New Roman"/>
          <w:sz w:val="28"/>
          <w:szCs w:val="28"/>
        </w:rPr>
        <w:t>Таким образом, в ходе реализации проекта:</w:t>
      </w:r>
    </w:p>
    <w:p w:rsidR="006058B0" w:rsidRPr="006058B0" w:rsidRDefault="006058B0" w:rsidP="0060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B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058B0">
        <w:rPr>
          <w:rFonts w:ascii="Times New Roman" w:hAnsi="Times New Roman" w:cs="Times New Roman"/>
          <w:sz w:val="28"/>
          <w:szCs w:val="28"/>
        </w:rPr>
        <w:tab/>
        <w:t>Сформирова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058B0">
        <w:rPr>
          <w:rFonts w:ascii="Times New Roman" w:hAnsi="Times New Roman" w:cs="Times New Roman"/>
          <w:sz w:val="28"/>
          <w:szCs w:val="28"/>
        </w:rPr>
        <w:t xml:space="preserve"> образовательные программы, позволяющие параллельно с обучением в ординату</w:t>
      </w:r>
      <w:r>
        <w:rPr>
          <w:rFonts w:ascii="Times New Roman" w:hAnsi="Times New Roman" w:cs="Times New Roman"/>
          <w:sz w:val="28"/>
          <w:szCs w:val="28"/>
        </w:rPr>
        <w:t xml:space="preserve">ре получить вторую квалификацию. После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таким образовательным программам система здравоохранения получает специалиста, который может быть трудоустроен на должности, требующие различных квалификаций, так как одна квалификация получена за счет обучения в ординатуре, а вторая за счет параллельного освоения программы профессиональной переподготовки.</w:t>
      </w:r>
    </w:p>
    <w:p w:rsidR="006058B0" w:rsidRPr="006058B0" w:rsidRDefault="006058B0" w:rsidP="0060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B0">
        <w:rPr>
          <w:rFonts w:ascii="Times New Roman" w:hAnsi="Times New Roman" w:cs="Times New Roman"/>
          <w:sz w:val="28"/>
          <w:szCs w:val="28"/>
        </w:rPr>
        <w:t>2.</w:t>
      </w:r>
      <w:r w:rsidRPr="006058B0">
        <w:rPr>
          <w:rFonts w:ascii="Times New Roman" w:hAnsi="Times New Roman" w:cs="Times New Roman"/>
          <w:sz w:val="28"/>
          <w:szCs w:val="28"/>
        </w:rPr>
        <w:tab/>
        <w:t>Выстро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6058B0">
        <w:rPr>
          <w:rFonts w:ascii="Times New Roman" w:hAnsi="Times New Roman" w:cs="Times New Roman"/>
          <w:sz w:val="28"/>
          <w:szCs w:val="28"/>
        </w:rPr>
        <w:t xml:space="preserve"> оперативное взаимодействие с учреждениями здравоохранения Красноярского края для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полевых выездных практик, которое заключается в предоставлении потребности районного учреждения здравоохранения в узких специалистах. После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ординатор, осваивающий соответствующую специальность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прохождения выездной производственной практики в данное учреждение здравоохранения и под дистанционным контролем кафедральных сотрудников полностью вовлекается в оказание медицинской помощи.</w:t>
      </w:r>
    </w:p>
    <w:p w:rsidR="006058B0" w:rsidRPr="001132E5" w:rsidRDefault="006058B0" w:rsidP="00605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B0">
        <w:rPr>
          <w:rFonts w:ascii="Times New Roman" w:hAnsi="Times New Roman" w:cs="Times New Roman"/>
          <w:sz w:val="28"/>
          <w:szCs w:val="28"/>
        </w:rPr>
        <w:t>3.</w:t>
      </w:r>
      <w:r w:rsidRPr="006058B0">
        <w:rPr>
          <w:rFonts w:ascii="Times New Roman" w:hAnsi="Times New Roman" w:cs="Times New Roman"/>
          <w:sz w:val="28"/>
          <w:szCs w:val="28"/>
        </w:rPr>
        <w:tab/>
        <w:t>Выстро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6058B0">
        <w:rPr>
          <w:rFonts w:ascii="Times New Roman" w:hAnsi="Times New Roman" w:cs="Times New Roman"/>
          <w:sz w:val="28"/>
          <w:szCs w:val="28"/>
        </w:rPr>
        <w:t xml:space="preserve"> взаимодействие с администрациями муниципальных образований Красноярского края для организации выездных ярмарок </w:t>
      </w:r>
      <w:r>
        <w:rPr>
          <w:rFonts w:ascii="Times New Roman" w:hAnsi="Times New Roman" w:cs="Times New Roman"/>
          <w:sz w:val="28"/>
          <w:szCs w:val="28"/>
        </w:rPr>
        <w:t>вакансий, по итогам которых студенты могут наглядно познакомиться не только с учреждениями здравоохранения, но и непосредственно с муниципальным образованием, в котором будет проживать студент при последующем трудоустройстве.</w:t>
      </w:r>
    </w:p>
    <w:sectPr w:rsidR="006058B0" w:rsidRPr="0011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FF"/>
    <w:multiLevelType w:val="hybridMultilevel"/>
    <w:tmpl w:val="6DA60820"/>
    <w:lvl w:ilvl="0" w:tplc="8938B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C4090"/>
    <w:multiLevelType w:val="hybridMultilevel"/>
    <w:tmpl w:val="25B8910E"/>
    <w:lvl w:ilvl="0" w:tplc="4B7EA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C7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28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00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6C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A0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164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AA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C9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051D"/>
    <w:multiLevelType w:val="hybridMultilevel"/>
    <w:tmpl w:val="96A02788"/>
    <w:lvl w:ilvl="0" w:tplc="F028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C7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88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2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E7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29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49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C3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B16F6"/>
    <w:multiLevelType w:val="hybridMultilevel"/>
    <w:tmpl w:val="0890BCAA"/>
    <w:lvl w:ilvl="0" w:tplc="7E42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2B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0C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4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4E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88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AB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AC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A6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F67BC"/>
    <w:multiLevelType w:val="hybridMultilevel"/>
    <w:tmpl w:val="C6B490C4"/>
    <w:lvl w:ilvl="0" w:tplc="17D21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64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6C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6E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47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E0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26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5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13900"/>
    <w:multiLevelType w:val="hybridMultilevel"/>
    <w:tmpl w:val="0862DFC0"/>
    <w:lvl w:ilvl="0" w:tplc="84D2D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A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E6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67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26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E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63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E3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93590"/>
    <w:multiLevelType w:val="hybridMultilevel"/>
    <w:tmpl w:val="1F9E70FA"/>
    <w:lvl w:ilvl="0" w:tplc="C0A8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E9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D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D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A3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A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C9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AB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27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E2F5F"/>
    <w:multiLevelType w:val="hybridMultilevel"/>
    <w:tmpl w:val="36AE3326"/>
    <w:lvl w:ilvl="0" w:tplc="97701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CD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44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AC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E5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6A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A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C9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C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14AFB"/>
    <w:multiLevelType w:val="hybridMultilevel"/>
    <w:tmpl w:val="68A861E8"/>
    <w:lvl w:ilvl="0" w:tplc="791E1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01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21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0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C4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CE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8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60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64E03"/>
    <w:multiLevelType w:val="hybridMultilevel"/>
    <w:tmpl w:val="3BF6B9C8"/>
    <w:lvl w:ilvl="0" w:tplc="A194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6B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EA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F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6D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CF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A0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1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C5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F5ABC"/>
    <w:multiLevelType w:val="hybridMultilevel"/>
    <w:tmpl w:val="58345D32"/>
    <w:lvl w:ilvl="0" w:tplc="CA18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A4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0C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AE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C2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20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C4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45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A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A0C3D"/>
    <w:multiLevelType w:val="hybridMultilevel"/>
    <w:tmpl w:val="E438E4F8"/>
    <w:lvl w:ilvl="0" w:tplc="EDD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7131A"/>
    <w:multiLevelType w:val="hybridMultilevel"/>
    <w:tmpl w:val="F2FC4D86"/>
    <w:lvl w:ilvl="0" w:tplc="82BC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2E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21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44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7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A0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CF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46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82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7"/>
    <w:rsid w:val="00003C74"/>
    <w:rsid w:val="00014DBD"/>
    <w:rsid w:val="0007390F"/>
    <w:rsid w:val="00096273"/>
    <w:rsid w:val="000A28CC"/>
    <w:rsid w:val="000E0DBA"/>
    <w:rsid w:val="00112838"/>
    <w:rsid w:val="001132E5"/>
    <w:rsid w:val="00325F61"/>
    <w:rsid w:val="00331F77"/>
    <w:rsid w:val="00353A79"/>
    <w:rsid w:val="0037184B"/>
    <w:rsid w:val="004606C3"/>
    <w:rsid w:val="00516BC6"/>
    <w:rsid w:val="00543610"/>
    <w:rsid w:val="006058B0"/>
    <w:rsid w:val="00610AF1"/>
    <w:rsid w:val="00635126"/>
    <w:rsid w:val="006B0565"/>
    <w:rsid w:val="006F199E"/>
    <w:rsid w:val="007D400B"/>
    <w:rsid w:val="008066FF"/>
    <w:rsid w:val="009502A3"/>
    <w:rsid w:val="009A5D2C"/>
    <w:rsid w:val="009F5DDE"/>
    <w:rsid w:val="00AA2377"/>
    <w:rsid w:val="00B40F38"/>
    <w:rsid w:val="00BA095A"/>
    <w:rsid w:val="00C30F3E"/>
    <w:rsid w:val="00C45A30"/>
    <w:rsid w:val="00F81D24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Наркевич</dc:creator>
  <cp:lastModifiedBy>Артем Наркевич</cp:lastModifiedBy>
  <cp:revision>18</cp:revision>
  <dcterms:created xsi:type="dcterms:W3CDTF">2022-03-15T01:56:00Z</dcterms:created>
  <dcterms:modified xsi:type="dcterms:W3CDTF">2022-04-21T04:47:00Z</dcterms:modified>
</cp:coreProperties>
</file>