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4A" w:rsidRPr="0045100D" w:rsidRDefault="00F94C4A">
      <w:pPr>
        <w:contextualSpacing/>
        <w:rPr>
          <w:b/>
          <w:sz w:val="24"/>
          <w:szCs w:val="24"/>
        </w:rPr>
      </w:pPr>
      <w:r w:rsidRPr="003F1BF1">
        <w:rPr>
          <w:b/>
          <w:sz w:val="24"/>
          <w:szCs w:val="24"/>
        </w:rPr>
        <w:t>Инс</w:t>
      </w:r>
      <w:r w:rsidR="0045100D">
        <w:rPr>
          <w:b/>
          <w:sz w:val="24"/>
          <w:szCs w:val="24"/>
        </w:rPr>
        <w:t>титут Ядерной Медицины (</w:t>
      </w:r>
      <w:proofErr w:type="gramStart"/>
      <w:r w:rsidR="0045100D">
        <w:rPr>
          <w:b/>
          <w:sz w:val="24"/>
          <w:szCs w:val="24"/>
        </w:rPr>
        <w:t>г</w:t>
      </w:r>
      <w:proofErr w:type="gramEnd"/>
      <w:r w:rsidR="0045100D">
        <w:rPr>
          <w:b/>
          <w:sz w:val="24"/>
          <w:szCs w:val="24"/>
        </w:rPr>
        <w:t>. Химки) – подразделение АО «Медицина» (клиника академика Ройтберга)</w:t>
      </w:r>
    </w:p>
    <w:p w:rsidR="00F94C4A" w:rsidRDefault="00F94C4A">
      <w:pPr>
        <w:contextualSpacing/>
        <w:rPr>
          <w:u w:val="single"/>
        </w:rPr>
      </w:pPr>
    </w:p>
    <w:p w:rsidR="003F1BF1" w:rsidRPr="003F1BF1" w:rsidRDefault="003F1BF1">
      <w:pPr>
        <w:contextualSpacing/>
        <w:rPr>
          <w:b/>
        </w:rPr>
      </w:pPr>
      <w:r w:rsidRPr="003F1BF1">
        <w:rPr>
          <w:b/>
        </w:rPr>
        <w:t>Справка об Институте</w:t>
      </w:r>
    </w:p>
    <w:p w:rsidR="003F1BF1" w:rsidRPr="0045100D" w:rsidRDefault="003F1BF1">
      <w:pPr>
        <w:contextualSpacing/>
      </w:pPr>
    </w:p>
    <w:p w:rsidR="00F94C4A" w:rsidRDefault="00F94C4A">
      <w:pPr>
        <w:contextualSpacing/>
      </w:pPr>
      <w:r>
        <w:t>В 2021 г. АО «Медицина» (клиника академика Ройтберга) открыл</w:t>
      </w:r>
      <w:r w:rsidR="00A3662A">
        <w:t>о</w:t>
      </w:r>
      <w:r>
        <w:t xml:space="preserve"> в г. Химки (МО) свое подразделение  - Институт Ядерной Медицины</w:t>
      </w:r>
      <w:r w:rsidR="00C94CE0">
        <w:t xml:space="preserve"> (далее ИЯМ)</w:t>
      </w:r>
      <w:r>
        <w:t>.</w:t>
      </w:r>
      <w:r w:rsidR="00C94CE0" w:rsidRPr="00C94CE0">
        <w:t xml:space="preserve"> </w:t>
      </w:r>
      <w:r w:rsidR="00C94CE0">
        <w:t>ИЯМ специализируется на высокоточной диагностике и лечении онкологических заболеваний с применением радиоактивных веществ.</w:t>
      </w:r>
      <w:r w:rsidR="0098488D">
        <w:t xml:space="preserve"> </w:t>
      </w:r>
      <w:r w:rsidR="00C94CE0">
        <w:t xml:space="preserve">В </w:t>
      </w:r>
      <w:r w:rsidR="00396F91">
        <w:t>Институт</w:t>
      </w:r>
      <w:r w:rsidR="00C94CE0">
        <w:t xml:space="preserve"> интегрирован 30-летний опыт АО «Медицина» – клиники, которая оказывает технологичную медицинскую помощь на уровне самых вы</w:t>
      </w:r>
      <w:r w:rsidR="0098488D">
        <w:t>соких международных стандартов.</w:t>
      </w:r>
      <w:r w:rsidR="0098488D">
        <w:rPr>
          <w:rStyle w:val="ad"/>
        </w:rPr>
        <w:footnoteReference w:id="1"/>
      </w:r>
    </w:p>
    <w:p w:rsidR="005551C1" w:rsidRDefault="00F94C4A">
      <w:pPr>
        <w:contextualSpacing/>
      </w:pPr>
      <w:r>
        <w:t>Институт Ядерной Медицины – крупнейший в Р</w:t>
      </w:r>
      <w:r w:rsidR="00383ECF">
        <w:t xml:space="preserve">оссии </w:t>
      </w:r>
      <w:r>
        <w:t>центр ядерной медицины полного цикла</w:t>
      </w:r>
      <w:r w:rsidR="005551C1" w:rsidRPr="005551C1">
        <w:t xml:space="preserve"> </w:t>
      </w:r>
      <w:r w:rsidR="005551C1">
        <w:t>и один из крупнейших в Европе</w:t>
      </w:r>
      <w:r>
        <w:t xml:space="preserve">. </w:t>
      </w:r>
      <w:r w:rsidR="005551C1">
        <w:t>Институт включает следующие отделения:</w:t>
      </w:r>
    </w:p>
    <w:p w:rsidR="005551C1" w:rsidRDefault="005551C1" w:rsidP="005551C1">
      <w:pPr>
        <w:pStyle w:val="aa"/>
        <w:numPr>
          <w:ilvl w:val="0"/>
          <w:numId w:val="4"/>
        </w:numPr>
      </w:pPr>
      <w:r>
        <w:t>Отделение радионуклидной и лучевой диагностики;</w:t>
      </w:r>
    </w:p>
    <w:p w:rsidR="005551C1" w:rsidRDefault="005551C1" w:rsidP="005551C1">
      <w:pPr>
        <w:pStyle w:val="aa"/>
        <w:numPr>
          <w:ilvl w:val="0"/>
          <w:numId w:val="4"/>
        </w:numPr>
      </w:pPr>
      <w:r>
        <w:t>Отделение радиотерапии</w:t>
      </w:r>
      <w:r w:rsidR="000921E2">
        <w:t xml:space="preserve"> (включает </w:t>
      </w:r>
      <w:proofErr w:type="gramStart"/>
      <w:r w:rsidR="000921E2">
        <w:t>внутриполостную</w:t>
      </w:r>
      <w:proofErr w:type="gramEnd"/>
      <w:r w:rsidR="000921E2">
        <w:t xml:space="preserve"> брахитерапию)</w:t>
      </w:r>
      <w:r>
        <w:t>;</w:t>
      </w:r>
    </w:p>
    <w:p w:rsidR="005551C1" w:rsidRDefault="005551C1" w:rsidP="005551C1">
      <w:pPr>
        <w:pStyle w:val="aa"/>
        <w:numPr>
          <w:ilvl w:val="0"/>
          <w:numId w:val="4"/>
        </w:numPr>
      </w:pPr>
      <w:r>
        <w:t xml:space="preserve">Отделение радионуклидной терапии. </w:t>
      </w:r>
    </w:p>
    <w:p w:rsidR="000D2819" w:rsidRDefault="0098488D">
      <w:pPr>
        <w:contextualSpacing/>
      </w:pPr>
      <w:r>
        <w:t>Институт располагает оборудовани</w:t>
      </w:r>
      <w:r w:rsidR="006D5E9F">
        <w:t>ем эксп</w:t>
      </w:r>
      <w:r w:rsidR="00A6734F">
        <w:t>ертного уровня.</w:t>
      </w:r>
      <w:r w:rsidR="00877C95">
        <w:t xml:space="preserve"> </w:t>
      </w:r>
    </w:p>
    <w:p w:rsidR="000D2819" w:rsidRDefault="00233588" w:rsidP="000D2819">
      <w:pPr>
        <w:pStyle w:val="aa"/>
        <w:numPr>
          <w:ilvl w:val="0"/>
          <w:numId w:val="5"/>
        </w:numPr>
      </w:pPr>
      <w:r>
        <w:t>Установлена</w:t>
      </w:r>
      <w:r w:rsidR="00C366FE">
        <w:t xml:space="preserve"> ОФЭКТ/КТ-система </w:t>
      </w:r>
      <w:r w:rsidR="00C366FE" w:rsidRPr="000D2819">
        <w:rPr>
          <w:lang w:val="en-US"/>
        </w:rPr>
        <w:t>NM</w:t>
      </w:r>
      <w:r w:rsidR="00C366FE">
        <w:t>/</w:t>
      </w:r>
      <w:r w:rsidR="00C366FE" w:rsidRPr="000D2819">
        <w:rPr>
          <w:lang w:val="en-US"/>
        </w:rPr>
        <w:t>CT</w:t>
      </w:r>
      <w:r w:rsidR="00C366FE" w:rsidRPr="00C366FE">
        <w:t xml:space="preserve"> </w:t>
      </w:r>
      <w:r w:rsidR="00C366FE">
        <w:t xml:space="preserve">860 </w:t>
      </w:r>
      <w:r w:rsidR="00C366FE" w:rsidRPr="000D2819">
        <w:rPr>
          <w:lang w:val="en-US"/>
        </w:rPr>
        <w:t>GE</w:t>
      </w:r>
      <w:r w:rsidR="00C366FE">
        <w:t xml:space="preserve"> – единственная в РФ, позволяет </w:t>
      </w:r>
      <w:r w:rsidR="00877C95">
        <w:t xml:space="preserve">не только </w:t>
      </w:r>
      <w:r w:rsidR="00C366FE">
        <w:t>оценива</w:t>
      </w:r>
      <w:r>
        <w:t>ет</w:t>
      </w:r>
      <w:r w:rsidR="00C366FE">
        <w:t xml:space="preserve"> </w:t>
      </w:r>
      <w:r w:rsidR="00877C95">
        <w:t xml:space="preserve">распространение опухоли, но и дает количественную оценку </w:t>
      </w:r>
      <w:r w:rsidR="000D2819">
        <w:t>накопления радиофармпрепаратов;</w:t>
      </w:r>
    </w:p>
    <w:p w:rsidR="006D5E9F" w:rsidRDefault="005856F9" w:rsidP="000D2819">
      <w:pPr>
        <w:pStyle w:val="aa"/>
        <w:numPr>
          <w:ilvl w:val="0"/>
          <w:numId w:val="5"/>
        </w:numPr>
      </w:pPr>
      <w:r>
        <w:t>Л</w:t>
      </w:r>
      <w:r w:rsidR="00EC05F8">
        <w:t>инейн</w:t>
      </w:r>
      <w:r>
        <w:t>ый</w:t>
      </w:r>
      <w:r w:rsidR="00EC05F8">
        <w:t xml:space="preserve"> ускорител</w:t>
      </w:r>
      <w:r>
        <w:t>ь</w:t>
      </w:r>
      <w:r w:rsidR="00EC05F8">
        <w:t xml:space="preserve"> </w:t>
      </w:r>
      <w:r w:rsidR="00233588">
        <w:t xml:space="preserve">для лучевой терапии </w:t>
      </w:r>
      <w:r w:rsidR="00EC05F8" w:rsidRPr="000D2819">
        <w:rPr>
          <w:lang w:val="en-US"/>
        </w:rPr>
        <w:t>Ethos</w:t>
      </w:r>
      <w:r w:rsidR="00EC05F8" w:rsidRPr="00EC05F8">
        <w:t xml:space="preserve"> </w:t>
      </w:r>
      <w:r w:rsidR="00EC05F8" w:rsidRPr="000D2819">
        <w:rPr>
          <w:lang w:val="en-US"/>
        </w:rPr>
        <w:t>Therapy</w:t>
      </w:r>
      <w:r w:rsidR="00EC05F8" w:rsidRPr="00EC05F8">
        <w:t xml:space="preserve"> (</w:t>
      </w:r>
      <w:r w:rsidR="00EC05F8">
        <w:t xml:space="preserve">производство </w:t>
      </w:r>
      <w:r w:rsidR="00EC05F8" w:rsidRPr="000D2819">
        <w:rPr>
          <w:lang w:val="en-US"/>
        </w:rPr>
        <w:t>Varian</w:t>
      </w:r>
      <w:r w:rsidR="003F1BF1">
        <w:t xml:space="preserve"> </w:t>
      </w:r>
      <w:r w:rsidR="003F1BF1">
        <w:rPr>
          <w:lang w:val="en-US"/>
        </w:rPr>
        <w:t>Medical</w:t>
      </w:r>
      <w:r w:rsidR="003F1BF1" w:rsidRPr="003F1BF1">
        <w:t xml:space="preserve"> </w:t>
      </w:r>
      <w:r w:rsidR="003F1BF1">
        <w:rPr>
          <w:lang w:val="en-US"/>
        </w:rPr>
        <w:t>Systems</w:t>
      </w:r>
      <w:r w:rsidR="00EC05F8" w:rsidRPr="00EC05F8">
        <w:t>)</w:t>
      </w:r>
      <w:r w:rsidR="00EC05F8">
        <w:t xml:space="preserve"> с системой</w:t>
      </w:r>
      <w:r w:rsidR="00233588">
        <w:t xml:space="preserve"> искусственного интеллекта. Искусственный интеллект </w:t>
      </w:r>
      <w:r w:rsidR="00EC05F8">
        <w:t xml:space="preserve">анализирует изменения в физиологических параметрах пациента и </w:t>
      </w:r>
      <w:r w:rsidR="00233588">
        <w:t xml:space="preserve">самостоятельно </w:t>
      </w:r>
      <w:r w:rsidR="00EC05F8">
        <w:t>предла</w:t>
      </w:r>
      <w:r w:rsidR="000D2819">
        <w:t>гает медикам новый план лечения;</w:t>
      </w:r>
    </w:p>
    <w:p w:rsidR="000D2819" w:rsidRDefault="005856F9" w:rsidP="000D2819">
      <w:pPr>
        <w:pStyle w:val="aa"/>
        <w:numPr>
          <w:ilvl w:val="0"/>
          <w:numId w:val="5"/>
        </w:numPr>
      </w:pPr>
      <w:r>
        <w:t>Д</w:t>
      </w:r>
      <w:r w:rsidR="003F1BF1">
        <w:t>о конца года планируется старт работы циклотронно-радиохимического комплекса по производству радиофармпрепаратов. Это по</w:t>
      </w:r>
      <w:r w:rsidR="005720D7">
        <w:t>зволит ИЯМ обеспечить свои потребности в РФП</w:t>
      </w:r>
      <w:r w:rsidR="00C4391F">
        <w:t xml:space="preserve">, что принципиально важно в период импортозамещения. </w:t>
      </w:r>
    </w:p>
    <w:p w:rsidR="003F1BF1" w:rsidRDefault="00C4391F" w:rsidP="00782B52">
      <w:pPr>
        <w:contextualSpacing/>
      </w:pPr>
      <w:r>
        <w:t>И</w:t>
      </w:r>
      <w:r w:rsidR="00233588">
        <w:t>ЯМ</w:t>
      </w:r>
      <w:r>
        <w:t xml:space="preserve"> осуществляет междисциплинарное сотрудничество с ведущими клиниками</w:t>
      </w:r>
      <w:r w:rsidR="00782B52">
        <w:t>, в их числе</w:t>
      </w:r>
      <w:r>
        <w:t xml:space="preserve">: </w:t>
      </w:r>
      <w:r w:rsidR="00782B52">
        <w:t xml:space="preserve">университетская клиника им. Джонса Хопкинса (США), </w:t>
      </w:r>
      <w:r w:rsidR="00782B52">
        <w:rPr>
          <w:lang w:val="en-US"/>
        </w:rPr>
        <w:t>Charite</w:t>
      </w:r>
      <w:r w:rsidR="00782B52">
        <w:t xml:space="preserve"> (Германия</w:t>
      </w:r>
      <w:r w:rsidR="00782B52" w:rsidRPr="00782B52">
        <w:t xml:space="preserve">), </w:t>
      </w:r>
      <w:r w:rsidR="00782B52" w:rsidRPr="00782B52">
        <w:rPr>
          <w:lang w:val="en-US"/>
        </w:rPr>
        <w:t>Vivantes</w:t>
      </w:r>
      <w:r w:rsidR="00782B52" w:rsidRPr="00782B52">
        <w:t xml:space="preserve"> </w:t>
      </w:r>
      <w:r w:rsidR="00782B52" w:rsidRPr="00782B52">
        <w:rPr>
          <w:lang w:val="en-US"/>
        </w:rPr>
        <w:t>Hospital</w:t>
      </w:r>
      <w:r w:rsidR="00782B52" w:rsidRPr="00782B52">
        <w:t xml:space="preserve"> </w:t>
      </w:r>
      <w:r w:rsidR="00782B52" w:rsidRPr="00782B52">
        <w:rPr>
          <w:lang w:val="en-US"/>
        </w:rPr>
        <w:t>Group</w:t>
      </w:r>
      <w:r w:rsidR="00782B52">
        <w:t xml:space="preserve"> (Германия). </w:t>
      </w:r>
    </w:p>
    <w:p w:rsidR="00233588" w:rsidRPr="00782B52" w:rsidRDefault="00233588" w:rsidP="00782B52">
      <w:pPr>
        <w:contextualSpacing/>
      </w:pPr>
      <w:r>
        <w:t xml:space="preserve">Институт является научной базой для первой в РФ кафедры ядерной медицины в РНИМУ им. Н.И. Пирогова, на регулярной основе проходят курсы ДПО для врачей по специальностям радиотерапевт, радиационный онколог и др. </w:t>
      </w:r>
    </w:p>
    <w:p w:rsidR="003F1BF1" w:rsidRDefault="003F1BF1" w:rsidP="0099553A">
      <w:pPr>
        <w:contextualSpacing/>
        <w:jc w:val="both"/>
      </w:pPr>
      <w:r>
        <w:t>Медицинское учреждение</w:t>
      </w:r>
      <w:r w:rsidR="00782B52">
        <w:t xml:space="preserve"> работает</w:t>
      </w:r>
      <w:r>
        <w:t xml:space="preserve">, как на прием пациентов </w:t>
      </w:r>
      <w:r w:rsidR="00782B52">
        <w:t xml:space="preserve">на коммерческой основе, так и </w:t>
      </w:r>
      <w:r>
        <w:t xml:space="preserve">по </w:t>
      </w:r>
      <w:r w:rsidR="00782B52">
        <w:t>ОМС</w:t>
      </w:r>
      <w:r w:rsidR="00233588">
        <w:t xml:space="preserve"> (доступна </w:t>
      </w:r>
      <w:r w:rsidR="007B374E">
        <w:t>значительная</w:t>
      </w:r>
      <w:r w:rsidR="00233588">
        <w:t xml:space="preserve"> часть услуг)</w:t>
      </w:r>
      <w:r w:rsidR="00782B52">
        <w:t>.</w:t>
      </w:r>
    </w:p>
    <w:p w:rsidR="003F1BF1" w:rsidRDefault="003F1BF1">
      <w:pPr>
        <w:contextualSpacing/>
        <w:rPr>
          <w:u w:val="single"/>
        </w:rPr>
      </w:pPr>
    </w:p>
    <w:p w:rsidR="00233588" w:rsidRDefault="00233588">
      <w:pPr>
        <w:contextualSpacing/>
        <w:rPr>
          <w:u w:val="single"/>
        </w:rPr>
      </w:pPr>
    </w:p>
    <w:p w:rsidR="00233588" w:rsidRDefault="00233588">
      <w:pPr>
        <w:contextualSpacing/>
        <w:rPr>
          <w:u w:val="single"/>
        </w:rPr>
      </w:pPr>
    </w:p>
    <w:p w:rsidR="00233588" w:rsidRPr="00782B52" w:rsidRDefault="00233588">
      <w:pPr>
        <w:contextualSpacing/>
        <w:rPr>
          <w:u w:val="single"/>
        </w:rPr>
      </w:pPr>
    </w:p>
    <w:p w:rsidR="0098488D" w:rsidRDefault="0098488D">
      <w:pPr>
        <w:contextualSpacing/>
        <w:rPr>
          <w:u w:val="single"/>
        </w:rPr>
      </w:pPr>
    </w:p>
    <w:p w:rsidR="007B374E" w:rsidRDefault="007B374E">
      <w:pPr>
        <w:contextualSpacing/>
        <w:rPr>
          <w:b/>
        </w:rPr>
      </w:pPr>
    </w:p>
    <w:p w:rsidR="00233588" w:rsidRDefault="00CD1829">
      <w:pPr>
        <w:contextualSpacing/>
        <w:rPr>
          <w:b/>
        </w:rPr>
      </w:pPr>
      <w:r>
        <w:rPr>
          <w:b/>
        </w:rPr>
        <w:lastRenderedPageBreak/>
        <w:t>Кейс Института Я</w:t>
      </w:r>
      <w:r w:rsidR="00233588" w:rsidRPr="00233588">
        <w:rPr>
          <w:b/>
        </w:rPr>
        <w:t>дерной Медицины</w:t>
      </w:r>
    </w:p>
    <w:p w:rsidR="009806BB" w:rsidRPr="00362EB1" w:rsidRDefault="009806BB" w:rsidP="00362EB1">
      <w:pPr>
        <w:pStyle w:val="aa"/>
        <w:numPr>
          <w:ilvl w:val="0"/>
          <w:numId w:val="7"/>
        </w:numPr>
        <w:rPr>
          <w:i/>
        </w:rPr>
      </w:pPr>
      <w:r w:rsidRPr="00362EB1">
        <w:rPr>
          <w:i/>
        </w:rPr>
        <w:t>Сложности при реализации проекта</w:t>
      </w:r>
    </w:p>
    <w:p w:rsidR="00FC3B81" w:rsidRDefault="0045100D" w:rsidP="00FC3B81">
      <w:pPr>
        <w:contextualSpacing/>
      </w:pPr>
      <w:r>
        <w:t xml:space="preserve">Строительство </w:t>
      </w:r>
      <w:r w:rsidR="00CB22C4">
        <w:t>Института было начато в 201</w:t>
      </w:r>
      <w:r w:rsidR="00362EB1">
        <w:t>7</w:t>
      </w:r>
      <w:r w:rsidR="00CB22C4">
        <w:t xml:space="preserve"> г.</w:t>
      </w:r>
      <w:r w:rsidR="00444020">
        <w:t xml:space="preserve"> Проект был разработан АО «ГСПИ» (</w:t>
      </w:r>
      <w:proofErr w:type="spellStart"/>
      <w:r w:rsidR="00444020">
        <w:t>Госпорация</w:t>
      </w:r>
      <w:proofErr w:type="spellEnd"/>
      <w:r w:rsidR="00444020">
        <w:t xml:space="preserve"> «</w:t>
      </w:r>
      <w:proofErr w:type="spellStart"/>
      <w:r w:rsidR="00444020">
        <w:t>Росатом</w:t>
      </w:r>
      <w:proofErr w:type="spellEnd"/>
      <w:r w:rsidR="00444020">
        <w:t xml:space="preserve">»). В разработку проекта были вовлечены более 25 специалистов в области ядерных технологий, включая ведущих международных медицинских технологов Израиля и Канады.   </w:t>
      </w:r>
      <w:r w:rsidR="00CB22C4">
        <w:t>Здание является уникальным по стандартам качества и безопасности</w:t>
      </w:r>
      <w:r w:rsidR="00F8491A">
        <w:t xml:space="preserve">. </w:t>
      </w:r>
      <w:r w:rsidR="00747777">
        <w:t xml:space="preserve">При строительстве здания применялись самые передовые технологии, экологичные строительные материалы и энергоэффективные </w:t>
      </w:r>
      <w:r w:rsidR="00C925B4">
        <w:t>методы</w:t>
      </w:r>
      <w:r w:rsidR="00747777">
        <w:t>, среди которых солнечная генерация электроэнергии</w:t>
      </w:r>
      <w:r w:rsidR="00836013">
        <w:t xml:space="preserve"> и автономные системы энергообеспечения. </w:t>
      </w:r>
      <w:r w:rsidR="00FC3B81">
        <w:t xml:space="preserve">Так как </w:t>
      </w:r>
      <w:proofErr w:type="gramStart"/>
      <w:r w:rsidR="00FC3B81">
        <w:t>в</w:t>
      </w:r>
      <w:proofErr w:type="gramEnd"/>
      <w:r w:rsidR="00FC3B81">
        <w:t xml:space="preserve"> </w:t>
      </w:r>
      <w:proofErr w:type="gramStart"/>
      <w:r w:rsidR="00FC3B81">
        <w:t>ИЯМ</w:t>
      </w:r>
      <w:proofErr w:type="gramEnd"/>
      <w:r w:rsidR="00FC3B81">
        <w:t xml:space="preserve"> применяются источники радиоактивного излучения, то объект получил разрешение на ввод в эксплуатацию от Гос</w:t>
      </w:r>
      <w:r w:rsidR="007B374E">
        <w:t xml:space="preserve">корпорации </w:t>
      </w:r>
      <w:r w:rsidR="00FC3B81">
        <w:t xml:space="preserve">«Росатом». </w:t>
      </w:r>
    </w:p>
    <w:p w:rsidR="00FC3B81" w:rsidRDefault="007B374E" w:rsidP="00FC3B81">
      <w:pPr>
        <w:contextualSpacing/>
      </w:pPr>
      <w:r>
        <w:t>Для па</w:t>
      </w:r>
      <w:r w:rsidR="00F8491A">
        <w:t>циентов и персонала безопасность обеспечивается следующи</w:t>
      </w:r>
      <w:r w:rsidR="002E4EF6">
        <w:t>ми средствами</w:t>
      </w:r>
      <w:r w:rsidR="00F8491A">
        <w:t xml:space="preserve">: </w:t>
      </w:r>
      <w:r>
        <w:t>дозиметрия в каждом помещении</w:t>
      </w:r>
      <w:r w:rsidR="00F8491A">
        <w:t xml:space="preserve"> в формате 24/7</w:t>
      </w:r>
      <w:r>
        <w:t xml:space="preserve">, </w:t>
      </w:r>
      <w:r w:rsidR="002E4EF6">
        <w:t>выделенная</w:t>
      </w:r>
      <w:r>
        <w:t xml:space="preserve"> вентиляция в палатах для пациентов отделения радионуклидной терапии, спецканализация. </w:t>
      </w:r>
    </w:p>
    <w:p w:rsidR="00F8491A" w:rsidRDefault="00F8491A" w:rsidP="00FC3B81">
      <w:pPr>
        <w:contextualSpacing/>
      </w:pPr>
      <w:r>
        <w:t xml:space="preserve">Все это позволило ИЯМ получить международную сертификацию здания по системе </w:t>
      </w:r>
      <w:r>
        <w:rPr>
          <w:lang w:val="en-US"/>
        </w:rPr>
        <w:t>LEED</w:t>
      </w:r>
      <w:r>
        <w:t xml:space="preserve"> </w:t>
      </w:r>
      <w:r w:rsidRPr="00F8491A">
        <w:t>(Leadership in Energy &amp; Environmental Design)</w:t>
      </w:r>
      <w:r>
        <w:t xml:space="preserve"> – впервые среди медицинских объектов в РФ. </w:t>
      </w:r>
    </w:p>
    <w:p w:rsidR="009806BB" w:rsidRPr="00362EB1" w:rsidRDefault="009806BB" w:rsidP="00362EB1">
      <w:pPr>
        <w:pStyle w:val="aa"/>
        <w:numPr>
          <w:ilvl w:val="0"/>
          <w:numId w:val="7"/>
        </w:numPr>
        <w:rPr>
          <w:i/>
        </w:rPr>
      </w:pPr>
      <w:r w:rsidRPr="00362EB1">
        <w:rPr>
          <w:i/>
        </w:rPr>
        <w:t>Цели создания ИЯМ</w:t>
      </w:r>
    </w:p>
    <w:p w:rsidR="006E007F" w:rsidRDefault="003A01B6" w:rsidP="006E007F">
      <w:pPr>
        <w:contextualSpacing/>
      </w:pPr>
      <w:r>
        <w:t xml:space="preserve">По мнению создателя Института академика Ройтберга Г.Е., ИЯМ </w:t>
      </w:r>
      <w:r w:rsidR="006E007F">
        <w:t xml:space="preserve">имеет важнейшее социальное значение. Согласно мировой статистике, медицина позволяет продлить жизнь пациентам с онкологическими заболеваниями до 15–16 лет. В РФ такие пациенты живут всего 5–7 лет. В ИЯМ благодаря технологическим возможностям и высокой квалификации врачей борются за эти дополнительные 9–10 лет жизни. </w:t>
      </w:r>
    </w:p>
    <w:p w:rsidR="006E007F" w:rsidRDefault="006E007F" w:rsidP="006E007F">
      <w:pPr>
        <w:contextualSpacing/>
      </w:pPr>
      <w:r>
        <w:t xml:space="preserve">Помимо этого, благодаря </w:t>
      </w:r>
      <w:r w:rsidR="00C926C2">
        <w:t xml:space="preserve">возможностям </w:t>
      </w:r>
      <w:r>
        <w:t>ИЯМ ВМП ста</w:t>
      </w:r>
      <w:r w:rsidR="00EF73C3">
        <w:t>нет</w:t>
      </w:r>
      <w:r>
        <w:t xml:space="preserve"> доступнее для многих </w:t>
      </w:r>
      <w:r w:rsidR="00EF73C3">
        <w:t>онко</w:t>
      </w:r>
      <w:r>
        <w:t>пациентов.</w:t>
      </w:r>
      <w:r w:rsidR="00E50648">
        <w:t xml:space="preserve"> Это подтверждают статистические данные:</w:t>
      </w:r>
    </w:p>
    <w:p w:rsidR="006E007F" w:rsidRPr="00C926C2" w:rsidRDefault="00C926C2" w:rsidP="006E007F">
      <w:pPr>
        <w:contextualSpacing/>
        <w:rPr>
          <w:u w:val="single"/>
        </w:rPr>
      </w:pPr>
      <w:r w:rsidRPr="00C926C2">
        <w:rPr>
          <w:u w:val="single"/>
        </w:rPr>
        <w:t>Сравнение обеспеченности ПЭТ/КТ-сканерами на 1 млн. населения</w:t>
      </w:r>
    </w:p>
    <w:p w:rsidR="00C926C2" w:rsidRDefault="00C926C2" w:rsidP="006E007F">
      <w:pPr>
        <w:contextualSpacing/>
      </w:pPr>
      <w:r>
        <w:t>Россия – 0,4;</w:t>
      </w:r>
    </w:p>
    <w:p w:rsidR="00C926C2" w:rsidRDefault="00C926C2" w:rsidP="006E007F">
      <w:pPr>
        <w:contextualSpacing/>
      </w:pPr>
      <w:r>
        <w:t>Европа – 1,1;</w:t>
      </w:r>
    </w:p>
    <w:p w:rsidR="00C926C2" w:rsidRDefault="00C926C2" w:rsidP="006E007F">
      <w:pPr>
        <w:contextualSpacing/>
      </w:pPr>
      <w:r>
        <w:t>Япония – 3,7;</w:t>
      </w:r>
    </w:p>
    <w:p w:rsidR="00C926C2" w:rsidRDefault="00C926C2" w:rsidP="006E007F">
      <w:pPr>
        <w:contextualSpacing/>
      </w:pPr>
      <w:r>
        <w:t>США – 7,1.</w:t>
      </w:r>
    </w:p>
    <w:p w:rsidR="00C926C2" w:rsidRDefault="00C926C2" w:rsidP="006E007F">
      <w:pPr>
        <w:contextualSpacing/>
      </w:pPr>
      <w:r>
        <w:t>Данные «Онкологического журнала», 2020, Том 3, №4, С. 26-38.</w:t>
      </w:r>
    </w:p>
    <w:p w:rsidR="00C926C2" w:rsidRDefault="002B78AA" w:rsidP="006E007F">
      <w:pPr>
        <w:contextualSpacing/>
        <w:rPr>
          <w:u w:val="single"/>
        </w:rPr>
      </w:pPr>
      <w:r w:rsidRPr="002B78AA">
        <w:rPr>
          <w:u w:val="single"/>
        </w:rPr>
        <w:t>Сравнительное количество процедур РНТ на 1 млн. жителей</w:t>
      </w:r>
    </w:p>
    <w:p w:rsidR="002B78AA" w:rsidRDefault="002B78AA" w:rsidP="006E007F">
      <w:pPr>
        <w:contextualSpacing/>
      </w:pPr>
      <w:r w:rsidRPr="002B78AA">
        <w:t>Россия – 29;</w:t>
      </w:r>
    </w:p>
    <w:p w:rsidR="002B78AA" w:rsidRDefault="002B78AA" w:rsidP="006E007F">
      <w:pPr>
        <w:contextualSpacing/>
      </w:pPr>
      <w:r>
        <w:t>Германия – 600.</w:t>
      </w:r>
    </w:p>
    <w:p w:rsidR="002B78AA" w:rsidRDefault="002B78AA" w:rsidP="006E007F">
      <w:pPr>
        <w:contextualSpacing/>
        <w:rPr>
          <w:u w:val="single"/>
        </w:rPr>
      </w:pPr>
      <w:r w:rsidRPr="002B78AA">
        <w:rPr>
          <w:u w:val="single"/>
        </w:rPr>
        <w:t>Сравнение потребностей и имеющихся мощностей для проведения лучевой терапии</w:t>
      </w:r>
      <w:r>
        <w:rPr>
          <w:u w:val="single"/>
        </w:rPr>
        <w:t xml:space="preserve"> в РФ</w:t>
      </w:r>
    </w:p>
    <w:p w:rsidR="002B78AA" w:rsidRDefault="002B78AA" w:rsidP="006E007F">
      <w:pPr>
        <w:contextualSpacing/>
      </w:pPr>
      <w:r w:rsidRPr="002B78AA">
        <w:t xml:space="preserve">Мощность </w:t>
      </w:r>
      <w:r>
        <w:t>имеющегося оборудования – 63 тыс. курсов/год;</w:t>
      </w:r>
    </w:p>
    <w:p w:rsidR="002B78AA" w:rsidRDefault="002B78AA" w:rsidP="006E007F">
      <w:pPr>
        <w:contextualSpacing/>
      </w:pPr>
      <w:r>
        <w:t>Потребность – 250 тыс. курсов/год.</w:t>
      </w:r>
    </w:p>
    <w:p w:rsidR="002B78AA" w:rsidRDefault="002B78AA" w:rsidP="006E007F">
      <w:pPr>
        <w:contextualSpacing/>
      </w:pPr>
    </w:p>
    <w:p w:rsidR="002B78AA" w:rsidRDefault="002B78AA" w:rsidP="006E007F">
      <w:pPr>
        <w:contextualSpacing/>
      </w:pPr>
      <w:r>
        <w:t xml:space="preserve">Так, за период май 2021 г.- март 2022 г. </w:t>
      </w:r>
      <w:r w:rsidR="00873408">
        <w:t>в ИЯМ следующее количество пациентов прошли диагностику и терапию:</w:t>
      </w:r>
    </w:p>
    <w:p w:rsidR="00873408" w:rsidRPr="00440744" w:rsidRDefault="00873408" w:rsidP="006E007F">
      <w:pPr>
        <w:contextualSpacing/>
      </w:pPr>
      <w:r>
        <w:t xml:space="preserve">ПЭТ/КТ – </w:t>
      </w:r>
      <w:r w:rsidR="00440744" w:rsidRPr="00440744">
        <w:t>2342</w:t>
      </w:r>
      <w:r w:rsidR="00440744">
        <w:t xml:space="preserve"> чел. (из них по ОМС 2325 чел.);</w:t>
      </w:r>
    </w:p>
    <w:p w:rsidR="00873408" w:rsidRDefault="00873408" w:rsidP="006E007F">
      <w:pPr>
        <w:contextualSpacing/>
      </w:pPr>
      <w:r>
        <w:t xml:space="preserve">Лучевая терапия – </w:t>
      </w:r>
      <w:r w:rsidR="00440744">
        <w:t>856 чел. (из них по ОМС 837 чел.);</w:t>
      </w:r>
    </w:p>
    <w:p w:rsidR="00873408" w:rsidRDefault="00873408" w:rsidP="006E007F">
      <w:pPr>
        <w:contextualSpacing/>
      </w:pPr>
      <w:r>
        <w:t xml:space="preserve">РНТ </w:t>
      </w:r>
      <w:r w:rsidR="00440744">
        <w:t>–</w:t>
      </w:r>
      <w:r>
        <w:t xml:space="preserve"> </w:t>
      </w:r>
      <w:r w:rsidR="00440744">
        <w:t>22 чел. (из них по ОМС 11 чел.).</w:t>
      </w:r>
      <w:r w:rsidR="00440744">
        <w:rPr>
          <w:rStyle w:val="ad"/>
        </w:rPr>
        <w:footnoteReference w:id="2"/>
      </w:r>
    </w:p>
    <w:p w:rsidR="00440744" w:rsidRDefault="00440744" w:rsidP="006E007F">
      <w:pPr>
        <w:contextualSpacing/>
        <w:rPr>
          <w:i/>
        </w:rPr>
      </w:pPr>
    </w:p>
    <w:p w:rsidR="009806BB" w:rsidRPr="00362EB1" w:rsidRDefault="009806BB" w:rsidP="00362EB1">
      <w:pPr>
        <w:pStyle w:val="aa"/>
        <w:numPr>
          <w:ilvl w:val="0"/>
          <w:numId w:val="7"/>
        </w:numPr>
        <w:rPr>
          <w:i/>
        </w:rPr>
      </w:pPr>
      <w:r w:rsidRPr="00362EB1">
        <w:rPr>
          <w:i/>
        </w:rPr>
        <w:lastRenderedPageBreak/>
        <w:t>Информация о ресурсах</w:t>
      </w:r>
    </w:p>
    <w:p w:rsidR="005367F9" w:rsidRDefault="005367F9" w:rsidP="006E007F">
      <w:pPr>
        <w:contextualSpacing/>
      </w:pPr>
      <w:r>
        <w:t xml:space="preserve">Неуклонно реализуя концепцию лидерства, АО «Медицина» интегрировало опыт ведущих международных и российских </w:t>
      </w:r>
      <w:r w:rsidR="00537BF7">
        <w:t xml:space="preserve">компаний </w:t>
      </w:r>
      <w:proofErr w:type="gramStart"/>
      <w:r w:rsidR="00537BF7">
        <w:t>в</w:t>
      </w:r>
      <w:proofErr w:type="gramEnd"/>
      <w:r w:rsidR="00537BF7">
        <w:t xml:space="preserve"> ИЯМ. За счет эффективного проектного управления и командной работы в сжатые сроки удалось задать единый вектор </w:t>
      </w:r>
      <w:r w:rsidR="005D5AD8">
        <w:t>взаимодействия</w:t>
      </w:r>
      <w:r w:rsidR="00537BF7">
        <w:t xml:space="preserve"> для всех вовлеченных ресурсов. </w:t>
      </w:r>
    </w:p>
    <w:p w:rsidR="00B77B82" w:rsidRDefault="00537BF7" w:rsidP="00FE1DA0">
      <w:pPr>
        <w:contextualSpacing/>
        <w:rPr>
          <w:u w:val="single"/>
        </w:rPr>
      </w:pPr>
      <w:r w:rsidRPr="00537BF7">
        <w:rPr>
          <w:u w:val="single"/>
        </w:rPr>
        <w:t>Партнеры:</w:t>
      </w:r>
    </w:p>
    <w:p w:rsidR="00537BF7" w:rsidRDefault="00537BF7" w:rsidP="00FE1DA0">
      <w:pPr>
        <w:contextualSpacing/>
      </w:pPr>
      <w:r w:rsidRPr="00537BF7">
        <w:t>ГК «Основа»;</w:t>
      </w:r>
    </w:p>
    <w:p w:rsidR="00537BF7" w:rsidRDefault="00537BF7" w:rsidP="00FE1DA0">
      <w:pPr>
        <w:contextualSpacing/>
      </w:pPr>
      <w:r>
        <w:t>ООО «Инжинирингстрой»;</w:t>
      </w:r>
    </w:p>
    <w:p w:rsidR="00537BF7" w:rsidRDefault="00537BF7" w:rsidP="00FE1DA0">
      <w:pPr>
        <w:contextualSpacing/>
      </w:pPr>
      <w:r>
        <w:t>АО ГСПИ;</w:t>
      </w:r>
    </w:p>
    <w:p w:rsidR="00537BF7" w:rsidRDefault="00537BF7" w:rsidP="00FE1DA0">
      <w:pPr>
        <w:contextualSpacing/>
      </w:pPr>
      <w:r>
        <w:t>Банк ВТБ;</w:t>
      </w:r>
    </w:p>
    <w:p w:rsidR="00537BF7" w:rsidRPr="00A3662A" w:rsidRDefault="00537BF7" w:rsidP="00FE1DA0">
      <w:pPr>
        <w:contextualSpacing/>
      </w:pPr>
      <w:r>
        <w:t>ООО</w:t>
      </w:r>
      <w:r w:rsidRPr="00A3662A">
        <w:t xml:space="preserve"> «</w:t>
      </w:r>
      <w:proofErr w:type="spellStart"/>
      <w:r>
        <w:t>ОблСтройИнвест</w:t>
      </w:r>
      <w:proofErr w:type="spellEnd"/>
      <w:r w:rsidRPr="00A3662A">
        <w:t>»;</w:t>
      </w:r>
    </w:p>
    <w:p w:rsidR="00537BF7" w:rsidRPr="00537BF7" w:rsidRDefault="00537BF7" w:rsidP="00FE1DA0">
      <w:pPr>
        <w:contextualSpacing/>
        <w:rPr>
          <w:lang w:val="en-US"/>
        </w:rPr>
      </w:pPr>
      <w:r>
        <w:rPr>
          <w:lang w:val="en-US"/>
        </w:rPr>
        <w:t>Schneider Electric</w:t>
      </w:r>
      <w:r w:rsidRPr="00537BF7">
        <w:rPr>
          <w:lang w:val="en-US"/>
        </w:rPr>
        <w:t>;</w:t>
      </w:r>
    </w:p>
    <w:p w:rsidR="00537BF7" w:rsidRPr="00537BF7" w:rsidRDefault="00537BF7" w:rsidP="00FE1DA0">
      <w:pPr>
        <w:contextualSpacing/>
        <w:rPr>
          <w:lang w:val="en-US"/>
        </w:rPr>
      </w:pPr>
      <w:r>
        <w:rPr>
          <w:lang w:val="en-US"/>
        </w:rPr>
        <w:t>GE Healthcare</w:t>
      </w:r>
      <w:r w:rsidRPr="00537BF7">
        <w:rPr>
          <w:lang w:val="en-US"/>
        </w:rPr>
        <w:t>;</w:t>
      </w:r>
    </w:p>
    <w:p w:rsidR="00537BF7" w:rsidRPr="00537BF7" w:rsidRDefault="00537BF7" w:rsidP="00FE1DA0">
      <w:pPr>
        <w:contextualSpacing/>
        <w:rPr>
          <w:lang w:val="en-US"/>
        </w:rPr>
      </w:pPr>
      <w:r>
        <w:rPr>
          <w:lang w:val="en-US"/>
        </w:rPr>
        <w:t>Varian Medical Systems</w:t>
      </w:r>
      <w:r w:rsidRPr="00537BF7">
        <w:rPr>
          <w:lang w:val="en-US"/>
        </w:rPr>
        <w:t>.</w:t>
      </w:r>
    </w:p>
    <w:p w:rsidR="00537BF7" w:rsidRDefault="00537BF7" w:rsidP="00FE1DA0">
      <w:pPr>
        <w:contextualSpacing/>
        <w:rPr>
          <w:u w:val="single"/>
        </w:rPr>
      </w:pPr>
      <w:r>
        <w:rPr>
          <w:u w:val="single"/>
        </w:rPr>
        <w:t>Инвестиции в проект:</w:t>
      </w:r>
    </w:p>
    <w:p w:rsidR="00561EBF" w:rsidRDefault="00561EBF" w:rsidP="00FE1DA0">
      <w:pPr>
        <w:contextualSpacing/>
      </w:pPr>
      <w:r>
        <w:t xml:space="preserve">Общий бюджет проекта – 8 млрд. руб. </w:t>
      </w:r>
    </w:p>
    <w:p w:rsidR="00537BF7" w:rsidRDefault="00561EBF" w:rsidP="00FE1DA0">
      <w:pPr>
        <w:contextualSpacing/>
      </w:pPr>
      <w:r>
        <w:t>Профинансирован 1 этап строительства – 5,5 млрд. руб.:</w:t>
      </w:r>
    </w:p>
    <w:p w:rsidR="00561EBF" w:rsidRDefault="00561EBF" w:rsidP="00362EB1">
      <w:pPr>
        <w:pStyle w:val="aa"/>
        <w:numPr>
          <w:ilvl w:val="0"/>
          <w:numId w:val="8"/>
        </w:numPr>
      </w:pPr>
      <w:r>
        <w:t>собственные средства АО «Медицина» -  1,8 млрд. руб.,</w:t>
      </w:r>
    </w:p>
    <w:p w:rsidR="00561EBF" w:rsidRDefault="00561EBF" w:rsidP="00362EB1">
      <w:pPr>
        <w:pStyle w:val="aa"/>
        <w:numPr>
          <w:ilvl w:val="0"/>
          <w:numId w:val="8"/>
        </w:numPr>
      </w:pPr>
      <w:r>
        <w:t>кредит ВТБ – 3,2 млрд. руб.,</w:t>
      </w:r>
    </w:p>
    <w:p w:rsidR="00561EBF" w:rsidRPr="00537BF7" w:rsidRDefault="00561EBF" w:rsidP="00362EB1">
      <w:pPr>
        <w:pStyle w:val="aa"/>
        <w:numPr>
          <w:ilvl w:val="0"/>
          <w:numId w:val="8"/>
        </w:numPr>
      </w:pPr>
      <w:r>
        <w:t>лизинг оборудования – 0,5 млрд. руб.</w:t>
      </w:r>
    </w:p>
    <w:p w:rsidR="00561EBF" w:rsidRPr="00561EBF" w:rsidRDefault="00561EBF" w:rsidP="00FE1DA0">
      <w:pPr>
        <w:contextualSpacing/>
        <w:rPr>
          <w:u w:val="single"/>
        </w:rPr>
      </w:pPr>
      <w:r>
        <w:rPr>
          <w:u w:val="single"/>
        </w:rPr>
        <w:t>Количество задействованного персонала:</w:t>
      </w:r>
    </w:p>
    <w:p w:rsidR="00FE1DA0" w:rsidRDefault="00444020" w:rsidP="00FE1DA0">
      <w:pPr>
        <w:contextualSpacing/>
      </w:pPr>
      <w:r>
        <w:t>В ходе строительства на объекте было задействовано порядка 700 человек.</w:t>
      </w:r>
    </w:p>
    <w:p w:rsidR="00FE1DA0" w:rsidRPr="00362EB1" w:rsidRDefault="00FE1DA0" w:rsidP="00362EB1">
      <w:pPr>
        <w:pStyle w:val="aa"/>
        <w:numPr>
          <w:ilvl w:val="0"/>
          <w:numId w:val="7"/>
        </w:numPr>
        <w:rPr>
          <w:i/>
        </w:rPr>
      </w:pPr>
      <w:r w:rsidRPr="00362EB1">
        <w:rPr>
          <w:i/>
        </w:rPr>
        <w:t>Этапы и сроки реализации</w:t>
      </w:r>
      <w:r w:rsidR="009806BB" w:rsidRPr="00362EB1">
        <w:rPr>
          <w:i/>
        </w:rPr>
        <w:t xml:space="preserve"> проекта</w:t>
      </w:r>
    </w:p>
    <w:p w:rsidR="00444020" w:rsidRPr="00444020" w:rsidRDefault="00444020" w:rsidP="00FE1DA0">
      <w:pPr>
        <w:contextualSpacing/>
      </w:pPr>
      <w:r>
        <w:t>Положительное заключение от ФАУ «Главгосэкспертизы России» был</w:t>
      </w:r>
      <w:r w:rsidR="00362EB1">
        <w:t>о получено в августе 2019 года, после чего была подготовлена «Рабочая документация». Срок проектирования составил 1 год.</w:t>
      </w:r>
    </w:p>
    <w:p w:rsidR="009806BB" w:rsidRPr="00362EB1" w:rsidRDefault="00EF73C3" w:rsidP="00362EB1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/>
        </w:rPr>
      </w:pPr>
      <w:r w:rsidRPr="00362EB1">
        <w:rPr>
          <w:i/>
        </w:rPr>
        <w:t>Результаты</w:t>
      </w:r>
      <w:r w:rsidR="009806BB" w:rsidRPr="00362EB1">
        <w:rPr>
          <w:i/>
        </w:rPr>
        <w:t xml:space="preserve"> работы ИЯМ </w:t>
      </w:r>
    </w:p>
    <w:p w:rsidR="00E50648" w:rsidRDefault="009806BB" w:rsidP="009806BB">
      <w:pPr>
        <w:shd w:val="clear" w:color="auto" w:fill="FFFFFF"/>
        <w:spacing w:before="100" w:beforeAutospacing="1" w:after="100" w:afterAutospacing="1" w:line="240" w:lineRule="auto"/>
        <w:contextualSpacing/>
      </w:pPr>
      <w:r>
        <w:t>За</w:t>
      </w:r>
      <w:r w:rsidR="00A22D56">
        <w:t xml:space="preserve"> пе</w:t>
      </w:r>
      <w:r w:rsidR="002E4EF6">
        <w:t>риод май 2021 г. – март 2022 г.:</w:t>
      </w:r>
    </w:p>
    <w:p w:rsidR="005D5AD8" w:rsidRDefault="005D5AD8" w:rsidP="005D5AD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Заключены договора на оказание ВМП по ОМС со следующими регионами РФ:</w:t>
      </w:r>
    </w:p>
    <w:p w:rsidR="005D5AD8" w:rsidRDefault="005D5AD8" w:rsidP="005D5AD8">
      <w:pPr>
        <w:pStyle w:val="aa"/>
        <w:shd w:val="clear" w:color="auto" w:fill="FFFFFF"/>
        <w:spacing w:before="100" w:beforeAutospacing="1" w:after="100" w:afterAutospacing="1" w:line="240" w:lineRule="auto"/>
      </w:pPr>
      <w:r>
        <w:t>ПЭТ/КТ - МО;</w:t>
      </w:r>
    </w:p>
    <w:p w:rsidR="005D5AD8" w:rsidRDefault="005D5AD8" w:rsidP="005D5AD8">
      <w:pPr>
        <w:pStyle w:val="aa"/>
        <w:shd w:val="clear" w:color="auto" w:fill="FFFFFF"/>
        <w:spacing w:before="100" w:beforeAutospacing="1" w:after="100" w:afterAutospacing="1" w:line="240" w:lineRule="auto"/>
      </w:pPr>
      <w:r>
        <w:t>лучевая терапия – все регионы РФ, кроме Тверской области;</w:t>
      </w:r>
    </w:p>
    <w:p w:rsidR="005D5AD8" w:rsidRDefault="005D5AD8" w:rsidP="005D5AD8">
      <w:pPr>
        <w:pStyle w:val="aa"/>
        <w:shd w:val="clear" w:color="auto" w:fill="FFFFFF"/>
        <w:spacing w:before="100" w:beforeAutospacing="1" w:after="100" w:afterAutospacing="1" w:line="240" w:lineRule="auto"/>
      </w:pPr>
      <w:r>
        <w:t>брахитерапия – Москва и МО;</w:t>
      </w:r>
    </w:p>
    <w:p w:rsidR="005D5AD8" w:rsidRDefault="005D5AD8" w:rsidP="005D5AD8">
      <w:pPr>
        <w:pStyle w:val="aa"/>
        <w:shd w:val="clear" w:color="auto" w:fill="FFFFFF"/>
        <w:spacing w:before="100" w:beforeAutospacing="1" w:after="100" w:afterAutospacing="1" w:line="240" w:lineRule="auto"/>
      </w:pPr>
      <w:r>
        <w:t>РНТ –</w:t>
      </w:r>
      <w:r w:rsidR="009806BB">
        <w:t xml:space="preserve"> Москва и МО.</w:t>
      </w:r>
    </w:p>
    <w:p w:rsidR="00A22D56" w:rsidRDefault="00440744" w:rsidP="005D5AD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3220</w:t>
      </w:r>
      <w:r w:rsidR="00232B66">
        <w:t xml:space="preserve"> пациентов полу</w:t>
      </w:r>
      <w:r>
        <w:t xml:space="preserve">чили помощь </w:t>
      </w:r>
      <w:proofErr w:type="gramStart"/>
      <w:r>
        <w:t>в</w:t>
      </w:r>
      <w:proofErr w:type="gramEnd"/>
      <w:r>
        <w:t xml:space="preserve"> </w:t>
      </w:r>
      <w:proofErr w:type="gramStart"/>
      <w:r>
        <w:t>ИЯМ</w:t>
      </w:r>
      <w:proofErr w:type="gramEnd"/>
      <w:r>
        <w:t>, в том числе 3173</w:t>
      </w:r>
      <w:r w:rsidR="00232B66">
        <w:t xml:space="preserve"> по ОМС.</w:t>
      </w:r>
    </w:p>
    <w:p w:rsidR="00232B66" w:rsidRDefault="00232B66" w:rsidP="005D5AD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 xml:space="preserve">В полном объеме функционируют все три отделения ИЯМ: проводится ПЭТ/КТ-диагностика, лучевая терапия на двух линейных ускорителях </w:t>
      </w:r>
      <w:r>
        <w:rPr>
          <w:lang w:val="en-US"/>
        </w:rPr>
        <w:t>Halcyon</w:t>
      </w:r>
      <w:r>
        <w:t xml:space="preserve">, в отделении РНТ проводится терапия с применением </w:t>
      </w:r>
      <w:r w:rsidR="009806BB">
        <w:t>131I, 153SM, 223Ra, 177Lu, 89</w:t>
      </w:r>
      <w:r>
        <w:t xml:space="preserve">Sr. </w:t>
      </w:r>
    </w:p>
    <w:p w:rsidR="00232B66" w:rsidRDefault="00232B66" w:rsidP="005D5AD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 xml:space="preserve">Разработаны и </w:t>
      </w:r>
      <w:r w:rsidR="00A82706">
        <w:t>реализуются курсы на факультете ДПО РНИМУ им. Н.И. Пирогова  для врачей по специальностям радиотерапевт и радиационный онколог.</w:t>
      </w:r>
    </w:p>
    <w:p w:rsidR="00A7069D" w:rsidRPr="00A7069D" w:rsidRDefault="00A82706" w:rsidP="00A7069D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 xml:space="preserve">Реализуются совместные программы обучения с производителями высокотехнологичного оборудования </w:t>
      </w:r>
      <w:r w:rsidRPr="00D812F6">
        <w:rPr>
          <w:lang w:val="en-US"/>
        </w:rPr>
        <w:t>GE</w:t>
      </w:r>
      <w:r w:rsidRPr="00A82706">
        <w:t xml:space="preserve"> </w:t>
      </w:r>
      <w:r w:rsidRPr="00D812F6">
        <w:rPr>
          <w:lang w:val="en-US"/>
        </w:rPr>
        <w:t>Healtcare</w:t>
      </w:r>
      <w:r>
        <w:t xml:space="preserve"> и </w:t>
      </w:r>
      <w:r w:rsidRPr="00D812F6">
        <w:rPr>
          <w:lang w:val="en-US"/>
        </w:rPr>
        <w:t>Varian</w:t>
      </w:r>
      <w:r>
        <w:t xml:space="preserve"> с целью дальнейшего формирования постоянной базы обучения в Институте. </w:t>
      </w:r>
    </w:p>
    <w:sectPr w:rsidR="00A7069D" w:rsidRPr="00A7069D" w:rsidSect="00C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51" w:rsidRDefault="005E7B51" w:rsidP="0098488D">
      <w:pPr>
        <w:spacing w:after="0" w:line="240" w:lineRule="auto"/>
      </w:pPr>
      <w:r>
        <w:separator/>
      </w:r>
    </w:p>
  </w:endnote>
  <w:endnote w:type="continuationSeparator" w:id="0">
    <w:p w:rsidR="005E7B51" w:rsidRDefault="005E7B51" w:rsidP="0098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51" w:rsidRDefault="005E7B51" w:rsidP="0098488D">
      <w:pPr>
        <w:spacing w:after="0" w:line="240" w:lineRule="auto"/>
      </w:pPr>
      <w:r>
        <w:separator/>
      </w:r>
    </w:p>
  </w:footnote>
  <w:footnote w:type="continuationSeparator" w:id="0">
    <w:p w:rsidR="005E7B51" w:rsidRDefault="005E7B51" w:rsidP="0098488D">
      <w:pPr>
        <w:spacing w:after="0" w:line="240" w:lineRule="auto"/>
      </w:pPr>
      <w:r>
        <w:continuationSeparator/>
      </w:r>
    </w:p>
  </w:footnote>
  <w:footnote w:id="1">
    <w:p w:rsidR="0098488D" w:rsidRDefault="0098488D">
      <w:pPr>
        <w:pStyle w:val="ab"/>
      </w:pPr>
      <w:r>
        <w:rPr>
          <w:rStyle w:val="ad"/>
        </w:rPr>
        <w:footnoteRef/>
      </w:r>
      <w:r>
        <w:t xml:space="preserve"> АО «Медицина» (клиника академика Ройтберга) является первым в России медицинским учреждением, аккредитованным по международным стандартам качества JCI.</w:t>
      </w:r>
    </w:p>
  </w:footnote>
  <w:footnote w:id="2">
    <w:p w:rsidR="00440744" w:rsidRDefault="00440744">
      <w:pPr>
        <w:pStyle w:val="ab"/>
      </w:pPr>
      <w:r>
        <w:rPr>
          <w:rStyle w:val="ad"/>
        </w:rPr>
        <w:footnoteRef/>
      </w:r>
      <w:r>
        <w:t xml:space="preserve"> Отделение РНТ начало полноценную работу в феврале 2022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076"/>
    <w:multiLevelType w:val="multilevel"/>
    <w:tmpl w:val="F11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14D0"/>
    <w:multiLevelType w:val="hybridMultilevel"/>
    <w:tmpl w:val="66E2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5F4E"/>
    <w:multiLevelType w:val="hybridMultilevel"/>
    <w:tmpl w:val="F57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2A42"/>
    <w:multiLevelType w:val="hybridMultilevel"/>
    <w:tmpl w:val="4A84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B57"/>
    <w:multiLevelType w:val="hybridMultilevel"/>
    <w:tmpl w:val="521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13B2D"/>
    <w:multiLevelType w:val="hybridMultilevel"/>
    <w:tmpl w:val="4DA4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E771C"/>
    <w:multiLevelType w:val="hybridMultilevel"/>
    <w:tmpl w:val="8BE0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02FF"/>
    <w:multiLevelType w:val="hybridMultilevel"/>
    <w:tmpl w:val="C40A7074"/>
    <w:lvl w:ilvl="0" w:tplc="E89EB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2BF"/>
    <w:rsid w:val="000614BF"/>
    <w:rsid w:val="0008749C"/>
    <w:rsid w:val="000921E2"/>
    <w:rsid w:val="000D2819"/>
    <w:rsid w:val="00131B12"/>
    <w:rsid w:val="00135CA4"/>
    <w:rsid w:val="001679D6"/>
    <w:rsid w:val="001B497B"/>
    <w:rsid w:val="001F4A04"/>
    <w:rsid w:val="00232B66"/>
    <w:rsid w:val="00233588"/>
    <w:rsid w:val="00270AD0"/>
    <w:rsid w:val="00273BDC"/>
    <w:rsid w:val="002B78AA"/>
    <w:rsid w:val="002E0552"/>
    <w:rsid w:val="002E1352"/>
    <w:rsid w:val="002E1D16"/>
    <w:rsid w:val="002E4EF6"/>
    <w:rsid w:val="00362EB1"/>
    <w:rsid w:val="00383ECF"/>
    <w:rsid w:val="00396F91"/>
    <w:rsid w:val="003A01B6"/>
    <w:rsid w:val="003F1BF1"/>
    <w:rsid w:val="00413A8A"/>
    <w:rsid w:val="00440744"/>
    <w:rsid w:val="00444020"/>
    <w:rsid w:val="00450839"/>
    <w:rsid w:val="0045100D"/>
    <w:rsid w:val="004675DB"/>
    <w:rsid w:val="004841E6"/>
    <w:rsid w:val="00486D4D"/>
    <w:rsid w:val="005367F9"/>
    <w:rsid w:val="00537BF7"/>
    <w:rsid w:val="005551C1"/>
    <w:rsid w:val="00561EBF"/>
    <w:rsid w:val="005720D7"/>
    <w:rsid w:val="005856F9"/>
    <w:rsid w:val="005D5AD8"/>
    <w:rsid w:val="005E7B51"/>
    <w:rsid w:val="005F5016"/>
    <w:rsid w:val="006516D2"/>
    <w:rsid w:val="006D5E9F"/>
    <w:rsid w:val="006E007F"/>
    <w:rsid w:val="007114E7"/>
    <w:rsid w:val="00747777"/>
    <w:rsid w:val="00782B52"/>
    <w:rsid w:val="00790B3F"/>
    <w:rsid w:val="007B374E"/>
    <w:rsid w:val="007D4469"/>
    <w:rsid w:val="00836013"/>
    <w:rsid w:val="00873408"/>
    <w:rsid w:val="00877C95"/>
    <w:rsid w:val="009806BB"/>
    <w:rsid w:val="0098488D"/>
    <w:rsid w:val="0099553A"/>
    <w:rsid w:val="009E5F88"/>
    <w:rsid w:val="00A22D56"/>
    <w:rsid w:val="00A3662A"/>
    <w:rsid w:val="00A6734F"/>
    <w:rsid w:val="00A7069D"/>
    <w:rsid w:val="00A82706"/>
    <w:rsid w:val="00A95944"/>
    <w:rsid w:val="00B77B82"/>
    <w:rsid w:val="00BA3BBF"/>
    <w:rsid w:val="00BF665C"/>
    <w:rsid w:val="00BF7876"/>
    <w:rsid w:val="00C03C6B"/>
    <w:rsid w:val="00C366FE"/>
    <w:rsid w:val="00C4391F"/>
    <w:rsid w:val="00C925B4"/>
    <w:rsid w:val="00C926C2"/>
    <w:rsid w:val="00C94CE0"/>
    <w:rsid w:val="00CB22C4"/>
    <w:rsid w:val="00CB2574"/>
    <w:rsid w:val="00CD1829"/>
    <w:rsid w:val="00CD5BCA"/>
    <w:rsid w:val="00CF076F"/>
    <w:rsid w:val="00D402A3"/>
    <w:rsid w:val="00D474E8"/>
    <w:rsid w:val="00D812F6"/>
    <w:rsid w:val="00DB6D27"/>
    <w:rsid w:val="00DC59DD"/>
    <w:rsid w:val="00E50648"/>
    <w:rsid w:val="00EC05F8"/>
    <w:rsid w:val="00EC42BF"/>
    <w:rsid w:val="00EF49FA"/>
    <w:rsid w:val="00EF73C3"/>
    <w:rsid w:val="00F22D40"/>
    <w:rsid w:val="00F8491A"/>
    <w:rsid w:val="00F94C4A"/>
    <w:rsid w:val="00FC3B81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5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05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05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05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05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16D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848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48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4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AFC3-4D32-42AC-A76E-DAEED38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2022-04-13T12:52:00Z</cp:lastPrinted>
  <dcterms:created xsi:type="dcterms:W3CDTF">2022-03-31T08:12:00Z</dcterms:created>
  <dcterms:modified xsi:type="dcterms:W3CDTF">2022-04-15T04:52:00Z</dcterms:modified>
</cp:coreProperties>
</file>